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20" w:firstLine="0"/>
        <w:jc w:val="center"/>
        <w:rPr>
          <w:rFonts w:ascii="Calibri" w:cs="Calibri" w:eastAsia="Calibri" w:hAnsi="Calibri"/>
          <w:b w:val="1"/>
          <w:sz w:val="32"/>
          <w:szCs w:val="32"/>
        </w:rPr>
      </w:pPr>
      <w:r w:rsidDel="00000000" w:rsidR="00000000" w:rsidRPr="00000000">
        <w:rPr>
          <w:rFonts w:ascii="Times New Roman" w:cs="Times New Roman" w:eastAsia="Times New Roman" w:hAnsi="Times New Roman"/>
          <w:b w:val="1"/>
          <w:sz w:val="28"/>
          <w:szCs w:val="28"/>
          <w:rtl w:val="0"/>
        </w:rPr>
        <w:t xml:space="preserve">Bharati College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-441956</wp:posOffset>
            </wp:positionH>
            <wp:positionV relativeFrom="paragraph">
              <wp:posOffset>-601977</wp:posOffset>
            </wp:positionV>
            <wp:extent cx="915373" cy="704408"/>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15373" cy="70440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5135880</wp:posOffset>
            </wp:positionH>
            <wp:positionV relativeFrom="paragraph">
              <wp:posOffset>-556257</wp:posOffset>
            </wp:positionV>
            <wp:extent cx="1134014" cy="704297"/>
            <wp:effectExtent b="0" l="0" r="0" t="0"/>
            <wp:wrapNone/>
            <wp:docPr descr="C:\Users\Administrator\Desktop\Aishwarya Jha\Logo &amp; IMAGE\DU_Centenary Logo and Tagline.jpg" id="2" name="image1.jpg"/>
            <a:graphic>
              <a:graphicData uri="http://schemas.openxmlformats.org/drawingml/2006/picture">
                <pic:pic>
                  <pic:nvPicPr>
                    <pic:cNvPr descr="C:\Users\Administrator\Desktop\Aishwarya Jha\Logo &amp; IMAGE\DU_Centenary Logo and Tagline.jpg" id="0" name="image1.jpg"/>
                    <pic:cNvPicPr preferRelativeResize="0"/>
                  </pic:nvPicPr>
                  <pic:blipFill>
                    <a:blip r:embed="rId7"/>
                    <a:srcRect b="0" l="0" r="0" t="0"/>
                    <a:stretch>
                      <a:fillRect/>
                    </a:stretch>
                  </pic:blipFill>
                  <pic:spPr>
                    <a:xfrm>
                      <a:off x="0" y="0"/>
                      <a:ext cx="1134014" cy="704297"/>
                    </a:xfrm>
                    <a:prstGeom prst="rect"/>
                    <a:ln/>
                  </pic:spPr>
                </pic:pic>
              </a:graphicData>
            </a:graphic>
          </wp:anchor>
        </w:drawing>
      </w:r>
    </w:p>
    <w:p w:rsidR="00000000" w:rsidDel="00000000" w:rsidP="00000000" w:rsidRDefault="00000000" w:rsidRPr="00000000" w14:paraId="00000002">
      <w:pPr>
        <w:widowControl w:val="0"/>
        <w:spacing w:before="50" w:line="240" w:lineRule="auto"/>
        <w:ind w:left="3856" w:right="3637" w:hanging="398.000000000000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(University of Delhi)</w:t>
      </w:r>
    </w:p>
    <w:p w:rsidR="00000000" w:rsidDel="00000000" w:rsidP="00000000" w:rsidRDefault="00000000" w:rsidRPr="00000000" w14:paraId="00000003">
      <w:pPr>
        <w:widowControl w:val="0"/>
        <w:spacing w:line="240" w:lineRule="auto"/>
        <w:ind w:left="3458" w:right="30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Janak Puri, Delhi- 100058</w:t>
      </w:r>
    </w:p>
    <w:p w:rsidR="00000000" w:rsidDel="00000000" w:rsidP="00000000" w:rsidRDefault="00000000" w:rsidRPr="00000000" w14:paraId="00000004">
      <w:pPr>
        <w:widowControl w:val="0"/>
        <w:spacing w:line="240" w:lineRule="auto"/>
        <w:ind w:left="3458" w:right="3005" w:firstLine="0"/>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www.bharaticollege.du.ac.</w:t>
        </w:r>
      </w:hyperlink>
      <w:r w:rsidDel="00000000" w:rsidR="00000000" w:rsidRPr="00000000">
        <w:rPr>
          <w:rFonts w:ascii="Times New Roman" w:cs="Times New Roman" w:eastAsia="Times New Roman" w:hAnsi="Times New Roman"/>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6">
      <w:pPr>
        <w:widowControl w:val="0"/>
        <w:spacing w:before="35" w:line="240" w:lineRule="auto"/>
        <w:ind w:left="1521"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Plan (CORE, Semester 2, July to November2022)</w:t>
      </w:r>
    </w:p>
    <w:p w:rsidR="00000000" w:rsidDel="00000000" w:rsidP="00000000" w:rsidRDefault="00000000" w:rsidRPr="00000000" w14:paraId="00000007">
      <w:pPr>
        <w:widowControl w:val="0"/>
        <w:spacing w:before="1" w:line="240" w:lineRule="auto"/>
        <w:ind w:left="3600" w:right="1701" w:firstLine="0"/>
        <w:rPr>
          <w:rFonts w:ascii="Times New Roman" w:cs="Times New Roman" w:eastAsia="Times New Roman" w:hAnsi="Times New Roman"/>
          <w:b w:val="1"/>
          <w:sz w:val="21"/>
          <w:szCs w:val="21"/>
        </w:rPr>
      </w:pPr>
      <w:r w:rsidDel="00000000" w:rsidR="00000000" w:rsidRPr="00000000">
        <w:rPr>
          <w:rtl w:val="0"/>
        </w:rPr>
      </w:r>
    </w:p>
    <w:tbl>
      <w:tblPr>
        <w:tblStyle w:val="Table1"/>
        <w:tblW w:w="1051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195"/>
        <w:gridCol w:w="4260"/>
        <w:gridCol w:w="420"/>
        <w:gridCol w:w="1275"/>
        <w:gridCol w:w="2985"/>
        <w:tblGridChange w:id="0">
          <w:tblGrid>
            <w:gridCol w:w="1380"/>
            <w:gridCol w:w="195"/>
            <w:gridCol w:w="4260"/>
            <w:gridCol w:w="420"/>
            <w:gridCol w:w="1275"/>
            <w:gridCol w:w="2985"/>
          </w:tblGrid>
        </w:tblGridChange>
      </w:tblGrid>
      <w:tr>
        <w:trPr>
          <w:cantSplit w:val="0"/>
          <w:trHeight w:val="1075" w:hRule="atLeast"/>
          <w:tblHeader w:val="0"/>
        </w:trPr>
        <w:tc>
          <w:tcPr>
            <w:shd w:fill="bebebe" w:val="clear"/>
          </w:tcPr>
          <w:p w:rsidR="00000000" w:rsidDel="00000000" w:rsidP="00000000" w:rsidRDefault="00000000" w:rsidRPr="00000000" w14:paraId="00000008">
            <w:pPr>
              <w:widowControl w:val="0"/>
              <w:spacing w:line="240" w:lineRule="auto"/>
              <w:ind w:left="107" w:right="41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Teacher</w:t>
            </w:r>
          </w:p>
        </w:tc>
        <w:tc>
          <w:tcPr>
            <w:gridSpan w:val="2"/>
          </w:tcPr>
          <w:p w:rsidR="00000000" w:rsidDel="00000000" w:rsidP="00000000" w:rsidRDefault="00000000" w:rsidRPr="00000000" w14:paraId="00000009">
            <w:pPr>
              <w:widowControl w:val="0"/>
              <w:spacing w:line="240" w:lineRule="auto"/>
              <w:ind w:left="1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Aateka Khan</w:t>
            </w:r>
          </w:p>
        </w:tc>
        <w:tc>
          <w:tcPr>
            <w:gridSpan w:val="2"/>
            <w:shd w:fill="bebebe" w:val="clear"/>
          </w:tcPr>
          <w:p w:rsidR="00000000" w:rsidDel="00000000" w:rsidP="00000000" w:rsidRDefault="00000000" w:rsidRPr="00000000" w14:paraId="0000000B">
            <w:pPr>
              <w:widowControl w:val="0"/>
              <w:spacing w:line="291.99999999999994"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w:t>
            </w:r>
          </w:p>
        </w:tc>
        <w:tc>
          <w:tcPr/>
          <w:p w:rsidR="00000000" w:rsidDel="00000000" w:rsidP="00000000" w:rsidRDefault="00000000" w:rsidRPr="00000000" w14:paraId="0000000D">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0E">
            <w:pPr>
              <w:widowControl w:val="0"/>
              <w:spacing w:line="240" w:lineRule="auto"/>
              <w:ind w:left="657"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w:t>
            </w:r>
          </w:p>
        </w:tc>
      </w:tr>
      <w:tr>
        <w:trPr>
          <w:cantSplit w:val="0"/>
          <w:trHeight w:val="537" w:hRule="atLeast"/>
          <w:tblHeader w:val="0"/>
        </w:trPr>
        <w:tc>
          <w:tcPr>
            <w:shd w:fill="bebebe" w:val="clear"/>
          </w:tcPr>
          <w:p w:rsidR="00000000" w:rsidDel="00000000" w:rsidP="00000000" w:rsidRDefault="00000000" w:rsidRPr="00000000" w14:paraId="0000000F">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w:t>
            </w:r>
          </w:p>
        </w:tc>
        <w:tc>
          <w:tcPr>
            <w:gridSpan w:val="2"/>
          </w:tcPr>
          <w:p w:rsidR="00000000" w:rsidDel="00000000" w:rsidP="00000000" w:rsidRDefault="00000000" w:rsidRPr="00000000" w14:paraId="00000010">
            <w:pPr>
              <w:widowControl w:val="0"/>
              <w:spacing w:line="2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Com prog</w:t>
            </w:r>
            <w:r w:rsidDel="00000000" w:rsidR="00000000" w:rsidRPr="00000000">
              <w:rPr>
                <w:rtl w:val="0"/>
              </w:rPr>
            </w:r>
          </w:p>
        </w:tc>
        <w:tc>
          <w:tcPr>
            <w:gridSpan w:val="2"/>
            <w:shd w:fill="bebebe" w:val="clear"/>
          </w:tcPr>
          <w:p w:rsidR="00000000" w:rsidDel="00000000" w:rsidP="00000000" w:rsidRDefault="00000000" w:rsidRPr="00000000" w14:paraId="00000012">
            <w:pPr>
              <w:widowControl w:val="0"/>
              <w:spacing w:line="291.99999999999994"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Semester</w:t>
            </w:r>
          </w:p>
        </w:tc>
        <w:tc>
          <w:tcPr/>
          <w:p w:rsidR="00000000" w:rsidDel="00000000" w:rsidP="00000000" w:rsidRDefault="00000000" w:rsidRPr="00000000" w14:paraId="00000014">
            <w:pPr>
              <w:widowControl w:val="0"/>
              <w:spacing w:line="268" w:lineRule="auto"/>
              <w:ind w:left="654"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r>
      <w:tr>
        <w:trPr>
          <w:cantSplit w:val="0"/>
          <w:trHeight w:val="537" w:hRule="atLeast"/>
          <w:tblHeader w:val="0"/>
        </w:trPr>
        <w:tc>
          <w:tcPr>
            <w:shd w:fill="bebebe" w:val="clear"/>
          </w:tcPr>
          <w:p w:rsidR="00000000" w:rsidDel="00000000" w:rsidP="00000000" w:rsidRDefault="00000000" w:rsidRPr="00000000" w14:paraId="00000015">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w:t>
            </w:r>
          </w:p>
        </w:tc>
        <w:tc>
          <w:tcPr>
            <w:gridSpan w:val="2"/>
          </w:tcPr>
          <w:p w:rsidR="00000000" w:rsidDel="00000000" w:rsidP="00000000" w:rsidRDefault="00000000" w:rsidRPr="00000000" w14:paraId="00000016">
            <w:pPr>
              <w:widowControl w:val="0"/>
              <w:spacing w:line="24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Fluency</w:t>
            </w:r>
            <w:r w:rsidDel="00000000" w:rsidR="00000000" w:rsidRPr="00000000">
              <w:rPr>
                <w:rtl w:val="0"/>
              </w:rPr>
            </w:r>
          </w:p>
        </w:tc>
        <w:tc>
          <w:tcPr>
            <w:gridSpan w:val="2"/>
            <w:shd w:fill="bebebe" w:val="clear"/>
          </w:tcPr>
          <w:p w:rsidR="00000000" w:rsidDel="00000000" w:rsidP="00000000" w:rsidRDefault="00000000" w:rsidRPr="00000000" w14:paraId="00000018">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Year</w:t>
            </w:r>
          </w:p>
        </w:tc>
        <w:tc>
          <w:tcPr/>
          <w:p w:rsidR="00000000" w:rsidDel="00000000" w:rsidP="00000000" w:rsidRDefault="00000000" w:rsidRPr="00000000" w14:paraId="0000001A">
            <w:pPr>
              <w:widowControl w:val="0"/>
              <w:spacing w:line="268" w:lineRule="auto"/>
              <w:ind w:left="657"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2022-23</w:t>
            </w:r>
          </w:p>
        </w:tc>
      </w:tr>
      <w:tr>
        <w:trPr>
          <w:cantSplit w:val="0"/>
          <w:trHeight w:val="537" w:hRule="atLeast"/>
          <w:tblHeader w:val="0"/>
        </w:trPr>
        <w:tc>
          <w:tcPr>
            <w:gridSpan w:val="6"/>
            <w:shd w:fill="bebebe" w:val="clear"/>
          </w:tcPr>
          <w:p w:rsidR="00000000" w:rsidDel="00000000" w:rsidP="00000000" w:rsidRDefault="00000000" w:rsidRPr="00000000" w14:paraId="0000001B">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C">
            <w:pPr>
              <w:widowControl w:val="0"/>
              <w:spacing w:line="249"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Objectives</w:t>
            </w:r>
          </w:p>
        </w:tc>
      </w:tr>
      <w:tr>
        <w:trPr>
          <w:cantSplit w:val="0"/>
          <w:trHeight w:val="1634" w:hRule="atLeast"/>
          <w:tblHeader w:val="0"/>
        </w:trPr>
        <w:tc>
          <w:tcPr>
            <w:gridSpan w:val="6"/>
          </w:tcPr>
          <w:p w:rsidR="00000000" w:rsidDel="00000000" w:rsidP="00000000" w:rsidRDefault="00000000" w:rsidRPr="00000000" w14:paraId="00000022">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course is intended for students who possess basic grammatical and vocabulary skills in English but may not be able to effectively communicate in their everyday contexts The course aims to equip them with skills that will help them interact with people around their personal institutional and social spaces The course will help students to • describe or express their opinions on topics of personal interest such as their experiences of events, their hopes and ambitions • read and understand information on topical matters and explain the advantages and disadvantages of a situation • write formal letters, personal notes, blogs, reports, and texts on familiar matters • comprehend and analyse texts in English • organise and write paragraphs and a short essays in a variety of rhetorical styles </w:t>
            </w:r>
          </w:p>
          <w:p w:rsidR="00000000" w:rsidDel="00000000" w:rsidP="00000000" w:rsidRDefault="00000000" w:rsidRPr="00000000" w14:paraId="00000024">
            <w:pPr>
              <w:widowControl w:val="0"/>
              <w:spacing w:before="11"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spacing w:line="240" w:lineRule="auto"/>
              <w:ind w:left="828" w:right="314" w:firstLine="0"/>
              <w:rPr>
                <w:rFonts w:ascii="Times New Roman" w:cs="Times New Roman" w:eastAsia="Times New Roman" w:hAnsi="Times New Roman"/>
              </w:rPr>
            </w:pP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2B">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2C">
            <w:pPr>
              <w:widowControl w:val="0"/>
              <w:spacing w:line="249"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032">
            <w:pPr>
              <w:widowControl w:val="0"/>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tabs>
                <w:tab w:val="left" w:leader="none" w:pos="1047"/>
              </w:tabs>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enabled to meaningfully engage in writing, reading, speaking and listening activities in everyday contexts.</w:t>
            </w:r>
          </w:p>
        </w:tc>
      </w:tr>
      <w:tr>
        <w:trPr>
          <w:cantSplit w:val="0"/>
          <w:trHeight w:val="1074" w:hRule="atLeast"/>
          <w:tblHeader w:val="0"/>
        </w:trPr>
        <w:tc>
          <w:tcPr>
            <w:gridSpan w:val="6"/>
            <w:shd w:fill="bebebe" w:val="clear"/>
          </w:tcPr>
          <w:p w:rsidR="00000000" w:rsidDel="00000000" w:rsidP="00000000" w:rsidRDefault="00000000" w:rsidRPr="00000000" w14:paraId="0000003A">
            <w:pPr>
              <w:widowControl w:val="0"/>
              <w:spacing w:before="269" w:line="240" w:lineRule="auto"/>
              <w:ind w:right="4141"/>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Lesson Plan</w:t>
            </w:r>
          </w:p>
        </w:tc>
      </w:tr>
      <w:tr>
        <w:trPr>
          <w:cantSplit w:val="0"/>
          <w:trHeight w:val="803" w:hRule="atLeast"/>
          <w:tblHeader w:val="0"/>
        </w:trPr>
        <w:tc>
          <w:tcPr>
            <w:gridSpan w:val="2"/>
            <w:shd w:fill="daedf3" w:val="clear"/>
          </w:tcPr>
          <w:p w:rsidR="00000000" w:rsidDel="00000000" w:rsidP="00000000" w:rsidRDefault="00000000" w:rsidRPr="00000000" w14:paraId="00000040">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1">
            <w:pPr>
              <w:widowControl w:val="0"/>
              <w:spacing w:line="240" w:lineRule="auto"/>
              <w:ind w:left="31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No.</w:t>
            </w:r>
          </w:p>
        </w:tc>
        <w:tc>
          <w:tcPr>
            <w:gridSpan w:val="2"/>
            <w:shd w:fill="daedf3" w:val="clear"/>
          </w:tcPr>
          <w:p w:rsidR="00000000" w:rsidDel="00000000" w:rsidP="00000000" w:rsidRDefault="00000000" w:rsidRPr="00000000" w14:paraId="00000043">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4">
            <w:pPr>
              <w:widowControl w:val="0"/>
              <w:spacing w:line="240" w:lineRule="auto"/>
              <w:ind w:left="144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Theme/Curriculum</w:t>
            </w:r>
          </w:p>
        </w:tc>
        <w:tc>
          <w:tcPr>
            <w:gridSpan w:val="2"/>
            <w:shd w:fill="daedf3" w:val="clear"/>
          </w:tcPr>
          <w:p w:rsidR="00000000" w:rsidDel="00000000" w:rsidP="00000000" w:rsidRDefault="00000000" w:rsidRPr="00000000" w14:paraId="00000046">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7">
            <w:pPr>
              <w:widowControl w:val="0"/>
              <w:spacing w:line="240" w:lineRule="auto"/>
              <w:ind w:left="87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Any Additional Information</w:t>
            </w:r>
          </w:p>
        </w:tc>
      </w:tr>
      <w:tr>
        <w:trPr>
          <w:cantSplit w:val="0"/>
          <w:trHeight w:val="983" w:hRule="atLeast"/>
          <w:tblHeader w:val="0"/>
        </w:trPr>
        <w:tc>
          <w:tcPr>
            <w:gridSpan w:val="2"/>
          </w:tcPr>
          <w:p w:rsidR="00000000" w:rsidDel="00000000" w:rsidP="00000000" w:rsidRDefault="00000000" w:rsidRPr="00000000" w14:paraId="00000049">
            <w:pPr>
              <w:widowControl w:val="0"/>
              <w:spacing w:before="1" w:line="240"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2"/>
          </w:tcPr>
          <w:p w:rsidR="00000000" w:rsidDel="00000000" w:rsidP="00000000" w:rsidRDefault="00000000" w:rsidRPr="00000000" w14:paraId="0000004B">
            <w:pPr>
              <w:widowControl w:val="0"/>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w:t>
            </w:r>
          </w:p>
          <w:p w:rsidR="00000000" w:rsidDel="00000000" w:rsidP="00000000" w:rsidRDefault="00000000" w:rsidRPr="00000000" w14:paraId="0000004C">
            <w:pPr>
              <w:widowControl w:val="0"/>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University.</w:t>
            </w:r>
          </w:p>
          <w:p w:rsidR="00000000" w:rsidDel="00000000" w:rsidP="00000000" w:rsidRDefault="00000000" w:rsidRPr="00000000" w14:paraId="0000004D">
            <w:pPr>
              <w:widowControl w:val="0"/>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Introducing oneself -- Note-making Pronunciation Intonation – Nouns, Verbs, Articles o Introduce yourselves as individuals and as groups -- group discussion exercise Take notes on your fellow students' introductions o Introduce characters from the text you are reading via posters</w:t>
            </w:r>
            <w:r w:rsidDel="00000000" w:rsidR="00000000" w:rsidRPr="00000000">
              <w:rPr>
                <w:rtl w:val="0"/>
              </w:rPr>
            </w:r>
          </w:p>
        </w:tc>
        <w:tc>
          <w:tcPr>
            <w:gridSpan w:val="2"/>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839" w:hRule="atLeast"/>
          <w:tblHeader w:val="0"/>
        </w:trPr>
        <w:tc>
          <w:tcPr>
            <w:gridSpan w:val="2"/>
          </w:tcPr>
          <w:p w:rsidR="00000000" w:rsidDel="00000000" w:rsidP="00000000" w:rsidRDefault="00000000" w:rsidRPr="00000000" w14:paraId="00000051">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gridSpan w:val="2"/>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w:t>
            </w:r>
          </w:p>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domestic sphere.</w:t>
            </w:r>
          </w:p>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Diary/ Blog writing Modifiers, Prepositions, Conjunctions o Write a diary entry and convert it into a blog post o Convert a transcript/ script/ piece of dialogue into a diary entry/ blog post</w:t>
            </w:r>
          </w:p>
        </w:tc>
        <w:tc>
          <w:tcPr>
            <w:gridSpan w:val="2"/>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59">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gridSpan w:val="2"/>
          </w:tcPr>
          <w:p w:rsidR="00000000" w:rsidDel="00000000" w:rsidP="00000000" w:rsidRDefault="00000000" w:rsidRPr="00000000" w14:paraId="0000005B">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3 </w:t>
            </w:r>
          </w:p>
          <w:p w:rsidR="00000000" w:rsidDel="00000000" w:rsidP="00000000" w:rsidRDefault="00000000" w:rsidRPr="00000000" w14:paraId="0000005C">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public places.</w:t>
            </w:r>
          </w:p>
          <w:p w:rsidR="00000000" w:rsidDel="00000000" w:rsidP="00000000" w:rsidRDefault="00000000" w:rsidRPr="00000000" w14:paraId="0000005D">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CV Job applications Tenses and concord o Write the CV of a fictional character o Write the perfect job application for your dream job </w:t>
            </w:r>
          </w:p>
        </w:tc>
        <w:tc>
          <w:tcPr>
            <w:gridSpan w:val="2"/>
          </w:tcPr>
          <w:p w:rsidR="00000000" w:rsidDel="00000000" w:rsidP="00000000" w:rsidRDefault="00000000" w:rsidRPr="00000000" w14:paraId="0000005F">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1">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c>
          <w:tcPr>
            <w:gridSpan w:val="2"/>
          </w:tcPr>
          <w:p w:rsidR="00000000" w:rsidDel="00000000" w:rsidP="00000000" w:rsidRDefault="00000000" w:rsidRPr="00000000" w14:paraId="00000063">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4 </w:t>
            </w:r>
          </w:p>
          <w:p w:rsidR="00000000" w:rsidDel="00000000" w:rsidP="00000000" w:rsidRDefault="00000000" w:rsidRPr="00000000" w14:paraId="00000064">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State.</w:t>
            </w:r>
          </w:p>
          <w:p w:rsidR="00000000" w:rsidDel="00000000" w:rsidP="00000000" w:rsidRDefault="00000000" w:rsidRPr="00000000" w14:paraId="00000065">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 Filing an FIR, making an RTI request, submitting a consumer complaint Active &amp; Passive voice; idioms o Find out what the procedure is for making a complaint about trees being cut in your neighbourhood o Draft a formal letter requesting information about the disbursal of funds collected by a residents' welfare association </w:t>
            </w:r>
          </w:p>
        </w:tc>
        <w:tc>
          <w:tcPr>
            <w:gridSpan w:val="2"/>
          </w:tcPr>
          <w:p w:rsidR="00000000" w:rsidDel="00000000" w:rsidP="00000000" w:rsidRDefault="00000000" w:rsidRPr="00000000" w14:paraId="00000067">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9">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w:t>
            </w:r>
          </w:p>
        </w:tc>
        <w:tc>
          <w:tcPr>
            <w:gridSpan w:val="2"/>
          </w:tcPr>
          <w:p w:rsidR="00000000" w:rsidDel="00000000" w:rsidP="00000000" w:rsidRDefault="00000000" w:rsidRPr="00000000" w14:paraId="0000006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5 </w:t>
            </w:r>
          </w:p>
          <w:p w:rsidR="00000000" w:rsidDel="00000000" w:rsidP="00000000" w:rsidRDefault="00000000" w:rsidRPr="00000000" w14:paraId="0000006C">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Interface with Technology</w:t>
            </w:r>
          </w:p>
          <w:p w:rsidR="00000000" w:rsidDel="00000000" w:rsidP="00000000" w:rsidRDefault="00000000" w:rsidRPr="00000000" w14:paraId="0000006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Book/film reviews Punctuation o Write a review of a text you have read in class o Record a collaborative spoken-word review of the latest film your group have all seen</w:t>
            </w:r>
          </w:p>
        </w:tc>
        <w:tc>
          <w:tcPr>
            <w:gridSpan w:val="2"/>
          </w:tcPr>
          <w:p w:rsidR="00000000" w:rsidDel="00000000" w:rsidP="00000000" w:rsidRDefault="00000000" w:rsidRPr="00000000" w14:paraId="0000006F">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1">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gridSpan w:val="2"/>
          </w:tcPr>
          <w:p w:rsidR="00000000" w:rsidDel="00000000" w:rsidP="00000000" w:rsidRDefault="00000000" w:rsidRPr="00000000" w14:paraId="00000073">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Solving of past question papers and test</w:t>
            </w:r>
          </w:p>
        </w:tc>
        <w:tc>
          <w:tcPr>
            <w:gridSpan w:val="2"/>
          </w:tcPr>
          <w:p w:rsidR="00000000" w:rsidDel="00000000" w:rsidP="00000000" w:rsidRDefault="00000000" w:rsidRPr="00000000" w14:paraId="00000075">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7">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gridSpan w:val="2"/>
          </w:tcPr>
          <w:p w:rsidR="00000000" w:rsidDel="00000000" w:rsidP="00000000" w:rsidRDefault="00000000" w:rsidRPr="00000000" w14:paraId="00000079">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Revision and feedback on test and Assignment </w:t>
            </w:r>
          </w:p>
        </w:tc>
        <w:tc>
          <w:tcPr>
            <w:gridSpan w:val="2"/>
          </w:tcPr>
          <w:p w:rsidR="00000000" w:rsidDel="00000000" w:rsidP="00000000" w:rsidRDefault="00000000" w:rsidRPr="00000000" w14:paraId="0000007B">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2891" w:hRule="atLeast"/>
          <w:tblHeader w:val="0"/>
        </w:trPr>
        <w:tc>
          <w:tcPr>
            <w:gridSpan w:val="6"/>
          </w:tcPr>
          <w:p w:rsidR="00000000" w:rsidDel="00000000" w:rsidP="00000000" w:rsidRDefault="00000000" w:rsidRPr="00000000" w14:paraId="0000007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widowControl w:val="0"/>
              <w:spacing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F">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Tales of Historic Delhi by Premola Ghose Zubaan. 2011</w:t>
            </w:r>
          </w:p>
          <w:p w:rsidR="00000000" w:rsidDel="00000000" w:rsidP="00000000" w:rsidRDefault="00000000" w:rsidRPr="00000000" w14:paraId="00000080">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Lost Word’ by Esther Morgan From New Writing, ed. Penelope Lively and George Szirtes, Picador India, New Delhi, 2001. Squiggle Gets Stuck: All About Muddled Sentences: Natasha Sharma. Puffin Young Zubaan. 2016. </w:t>
            </w:r>
          </w:p>
          <w:p w:rsidR="00000000" w:rsidDel="00000000" w:rsidP="00000000" w:rsidRDefault="00000000" w:rsidRPr="00000000" w14:paraId="00000081">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‘Amalkanti’ by Nirendranath Chakrabarti From Oxford Anthology of Modern Indian Poetry, ed. Vinay Dharwadkar and A.K. Ramanujan, OUP, New Delhi, 1994, pp 52-3. Extract from Bhimayana Srividya Natarajan and S. Anand. Navayana Publications. pp 60-71. </w:t>
            </w:r>
          </w:p>
          <w:p w:rsidR="00000000" w:rsidDel="00000000" w:rsidP="00000000" w:rsidRDefault="00000000" w:rsidRPr="00000000" w14:paraId="00000082">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the Wild Things Are by Maurice Sendak Random House UK, 2000. rtionline.gov.in/index.php consumerhelpline.gov.in/consumer-rights.php www.jaagore.com/know-your-police/procedure-of-filing-fir www.consumercomplaints.in/municipal-corporation-of-delhi-b100274</w:t>
            </w:r>
          </w:p>
          <w:p w:rsidR="00000000" w:rsidDel="00000000" w:rsidP="00000000" w:rsidRDefault="00000000" w:rsidRPr="00000000" w14:paraId="0000008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Priya’s Shakti: Ram Devineni,LinaSrivastava and Dan Goldman. Rattapallax, 2014. wwwpriyashakticom/priyas_shakti/ Kennedy, Elizabeth. "Breakdown and Review of 'Where the Wild Things Are'." ThoughtCo, Jul. 3, 2019, thoughtco.com/where-the-wild-things-are-maurice-sendak-626391.</w:t>
            </w:r>
          </w:p>
          <w:p w:rsidR="00000000" w:rsidDel="00000000" w:rsidP="00000000" w:rsidRDefault="00000000" w:rsidRPr="00000000" w14:paraId="0000008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14:paraId="00000085">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6">
            <w:pPr>
              <w:widowControl w:val="0"/>
              <w:spacing w:line="240" w:lineRule="auto"/>
              <w:ind w:left="46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074" w:hRule="atLeast"/>
          <w:tblHeader w:val="0"/>
        </w:trPr>
        <w:tc>
          <w:tcPr>
            <w:gridSpan w:val="2"/>
          </w:tcPr>
          <w:p w:rsidR="00000000" w:rsidDel="00000000" w:rsidP="00000000" w:rsidRDefault="00000000" w:rsidRPr="00000000" w14:paraId="0000008C">
            <w:pPr>
              <w:widowControl w:val="0"/>
              <w:spacing w:line="240" w:lineRule="auto"/>
              <w:ind w:left="107" w:right="2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Online Resources (If Any)</w:t>
            </w:r>
          </w:p>
        </w:tc>
        <w:tc>
          <w:tcPr>
            <w:gridSpan w:val="4"/>
          </w:tcPr>
          <w:p w:rsidR="00000000" w:rsidDel="00000000" w:rsidP="00000000" w:rsidRDefault="00000000" w:rsidRPr="00000000" w14:paraId="0000008E">
            <w:pPr>
              <w:widowControl w:val="0"/>
              <w:spacing w:line="240" w:lineRule="auto"/>
              <w:ind w:left="107" w:right="4209" w:firstLine="0"/>
              <w:rPr>
                <w:rFonts w:ascii="Times New Roman" w:cs="Times New Roman" w:eastAsia="Times New Roman" w:hAnsi="Times New Roman"/>
                <w:sz w:val="21"/>
                <w:szCs w:val="21"/>
              </w:rPr>
            </w:pPr>
            <w:r w:rsidDel="00000000" w:rsidR="00000000" w:rsidRPr="00000000">
              <w:rPr>
                <w:rtl w:val="0"/>
              </w:rPr>
            </w:r>
          </w:p>
        </w:tc>
      </w:tr>
      <w:tr>
        <w:trPr>
          <w:cantSplit w:val="0"/>
          <w:trHeight w:val="1881" w:hRule="atLeast"/>
          <w:tblHeader w:val="0"/>
        </w:trPr>
        <w:tc>
          <w:tcPr>
            <w:gridSpan w:val="2"/>
          </w:tcPr>
          <w:p w:rsidR="00000000" w:rsidDel="00000000" w:rsidP="00000000" w:rsidRDefault="00000000" w:rsidRPr="00000000" w14:paraId="00000092">
            <w:pPr>
              <w:widowControl w:val="0"/>
              <w:spacing w:line="240" w:lineRule="auto"/>
              <w:ind w:left="107" w:righ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 and Class Test Schedule for Semester</w:t>
            </w:r>
          </w:p>
        </w:tc>
        <w:tc>
          <w:tcPr>
            <w:gridSpan w:val="4"/>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widowControl w:val="0"/>
              <w:spacing w:before="11"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the assignment and Test (optional)</w:t>
            </w:r>
          </w:p>
        </w:tc>
      </w:tr>
    </w:tbl>
    <w:p w:rsidR="00000000" w:rsidDel="00000000" w:rsidP="00000000" w:rsidRDefault="00000000" w:rsidRPr="00000000" w14:paraId="0000009A">
      <w:pPr>
        <w:widowControl w:val="0"/>
        <w:spacing w:line="240" w:lineRule="auto"/>
        <w:rPr>
          <w:rFonts w:ascii="Times New Roman" w:cs="Times New Roman" w:eastAsia="Times New Roman" w:hAnsi="Times New Roman"/>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type w:val="nextPage"/>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www.bharaticollege.d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