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351F" w14:textId="77777777" w:rsidR="00753105" w:rsidRPr="00727199" w:rsidRDefault="00753105" w:rsidP="00753105">
      <w:pPr>
        <w:rPr>
          <w:rFonts w:ascii="Times New Roman" w:hAnsi="Times New Roman" w:cs="Times New Roman"/>
          <w:b/>
          <w:sz w:val="24"/>
          <w:szCs w:val="24"/>
        </w:rPr>
      </w:pPr>
      <w:r w:rsidRPr="00727199">
        <w:rPr>
          <w:rFonts w:ascii="Times New Roman" w:hAnsi="Times New Roman" w:cs="Times New Roman"/>
          <w:b/>
          <w:sz w:val="24"/>
          <w:szCs w:val="24"/>
        </w:rPr>
        <w:t xml:space="preserve">Teaching Plan </w:t>
      </w:r>
    </w:p>
    <w:p w14:paraId="0F80ACD9" w14:textId="2007F001" w:rsidR="00753105" w:rsidRPr="00753105" w:rsidRDefault="00753105" w:rsidP="00753105">
      <w:pPr>
        <w:rPr>
          <w:rFonts w:ascii="Times New Roman" w:hAnsi="Times New Roman" w:cs="Times New Roman"/>
          <w:b/>
          <w:sz w:val="18"/>
          <w:szCs w:val="18"/>
        </w:rPr>
      </w:pPr>
      <w:r w:rsidRPr="00753105">
        <w:rPr>
          <w:rFonts w:ascii="Times New Roman" w:hAnsi="Times New Roman" w:cs="Times New Roman"/>
          <w:b/>
          <w:sz w:val="18"/>
          <w:szCs w:val="18"/>
        </w:rPr>
        <w:t>B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753105"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753105">
        <w:rPr>
          <w:rFonts w:ascii="Times New Roman" w:hAnsi="Times New Roman" w:cs="Times New Roman"/>
          <w:b/>
          <w:sz w:val="18"/>
          <w:szCs w:val="18"/>
        </w:rPr>
        <w:t xml:space="preserve"> History (H) Skill Enhancement Course (SEC</w:t>
      </w:r>
      <w:r w:rsidR="0097014A">
        <w:rPr>
          <w:rFonts w:ascii="Times New Roman" w:hAnsi="Times New Roman" w:cs="Times New Roman"/>
          <w:b/>
          <w:sz w:val="18"/>
          <w:szCs w:val="18"/>
        </w:rPr>
        <w:t>)</w:t>
      </w:r>
    </w:p>
    <w:p w14:paraId="5673B85A" w14:textId="77777777" w:rsidR="00753105" w:rsidRPr="00753105" w:rsidRDefault="00753105" w:rsidP="00753105">
      <w:pPr>
        <w:rPr>
          <w:rFonts w:ascii="Times New Roman" w:hAnsi="Times New Roman" w:cs="Times New Roman"/>
          <w:b/>
          <w:sz w:val="18"/>
          <w:szCs w:val="18"/>
        </w:rPr>
      </w:pPr>
      <w:r w:rsidRPr="00753105">
        <w:rPr>
          <w:rFonts w:ascii="Times New Roman" w:hAnsi="Times New Roman" w:cs="Times New Roman"/>
          <w:b/>
          <w:sz w:val="18"/>
          <w:szCs w:val="18"/>
        </w:rPr>
        <w:t>PAPER: Archives and Museums</w:t>
      </w:r>
    </w:p>
    <w:p w14:paraId="30744564" w14:textId="77777777" w:rsid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SEMESTER: IV</w:t>
      </w:r>
    </w:p>
    <w:p w14:paraId="6E836417" w14:textId="77777777" w:rsid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Teacher Name: Dr. Jaspal Singh</w:t>
      </w:r>
    </w:p>
    <w:p w14:paraId="41A3BA45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Sharing Paper with Mr. Mitilesh Kumar</w:t>
      </w:r>
    </w:p>
    <w:p w14:paraId="412DC2E8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SYLLABUS</w:t>
      </w:r>
    </w:p>
    <w:p w14:paraId="139B0FF5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I. Definition and history of development (with special reference to India</w:t>
      </w:r>
      <w:r w:rsidR="00573F80" w:rsidRPr="00753105">
        <w:rPr>
          <w:rFonts w:ascii="Times New Roman" w:hAnsi="Times New Roman" w:cs="Times New Roman"/>
          <w:sz w:val="18"/>
          <w:szCs w:val="18"/>
        </w:rPr>
        <w:t>)</w:t>
      </w:r>
      <w:r w:rsidR="00573F80">
        <w:rPr>
          <w:rFonts w:ascii="Times New Roman" w:hAnsi="Times New Roman" w:cs="Times New Roman"/>
          <w:sz w:val="18"/>
          <w:szCs w:val="18"/>
        </w:rPr>
        <w:t xml:space="preserve">. </w:t>
      </w:r>
      <w:r w:rsidR="00573F80" w:rsidRPr="00753105">
        <w:rPr>
          <w:rFonts w:ascii="Times New Roman" w:hAnsi="Times New Roman" w:cs="Times New Roman"/>
          <w:sz w:val="18"/>
          <w:szCs w:val="18"/>
        </w:rPr>
        <w:t xml:space="preserve"> </w:t>
      </w:r>
      <w:r w:rsidR="00573F80">
        <w:rPr>
          <w:rFonts w:ascii="Times New Roman" w:hAnsi="Times New Roman" w:cs="Times New Roman"/>
          <w:sz w:val="18"/>
          <w:szCs w:val="18"/>
        </w:rPr>
        <w:t>(4 Weeks)</w:t>
      </w:r>
    </w:p>
    <w:p w14:paraId="3EBFDD08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II. Types of archives and museums:</w:t>
      </w:r>
      <w:r w:rsidR="00573F80">
        <w:rPr>
          <w:rFonts w:ascii="Times New Roman" w:hAnsi="Times New Roman" w:cs="Times New Roman"/>
          <w:sz w:val="18"/>
          <w:szCs w:val="18"/>
        </w:rPr>
        <w:t xml:space="preserve"> (4 Weeks)</w:t>
      </w:r>
    </w:p>
    <w:p w14:paraId="618F4A21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[a] Understanding the traditions of preservation in India, collection policies, ethics and </w:t>
      </w:r>
    </w:p>
    <w:p w14:paraId="511BC61A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procedures</w:t>
      </w:r>
    </w:p>
    <w:p w14:paraId="318BC5C9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[b] Collection: field exploration, excavation, purchase, gift and bequests, loans and deposits, </w:t>
      </w:r>
    </w:p>
    <w:p w14:paraId="5A2F90E7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exchanges treasure trove confiscations and others</w:t>
      </w:r>
    </w:p>
    <w:p w14:paraId="6DD6C26F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[c] Documentation: accessioning, indexing, cataloguing, digital documentation and reaccessioning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2EE1854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[d] Preservation: curatorial care, preventive conservation, chemical preservation and restoration</w:t>
      </w:r>
    </w:p>
    <w:p w14:paraId="63284008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III. Museum presentation and exhibition</w:t>
      </w:r>
      <w:r w:rsidR="00573F80">
        <w:rPr>
          <w:rFonts w:ascii="Times New Roman" w:hAnsi="Times New Roman" w:cs="Times New Roman"/>
          <w:sz w:val="18"/>
          <w:szCs w:val="18"/>
        </w:rPr>
        <w:t>. (4 Weeks)</w:t>
      </w:r>
    </w:p>
    <w:p w14:paraId="1A2D53DE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IV. Museums, archives and society: education and communication outreach activities</w:t>
      </w:r>
      <w:r w:rsidR="00573F80">
        <w:rPr>
          <w:rFonts w:ascii="Times New Roman" w:hAnsi="Times New Roman" w:cs="Times New Roman"/>
          <w:sz w:val="18"/>
          <w:szCs w:val="18"/>
        </w:rPr>
        <w:t>. (4 Weeks)</w:t>
      </w:r>
    </w:p>
    <w:p w14:paraId="57F720C5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A visit to a museum/archive is an essential part of this course.</w:t>
      </w:r>
    </w:p>
    <w:p w14:paraId="3EB11D74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</w:p>
    <w:p w14:paraId="2BC3B698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</w:p>
    <w:p w14:paraId="0E40BBB0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</w:p>
    <w:p w14:paraId="646D19F0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ESSENTIAL READINGS:</w:t>
      </w:r>
    </w:p>
    <w:p w14:paraId="48890592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• A Guide to the National Museum. National Museum. Janpath. New Delhi, 1997.</w:t>
      </w:r>
    </w:p>
    <w:p w14:paraId="4BA795C5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Agrawal, O.P. Essentials of Conservation and Restoration and Museology. Delhi, 2006. </w:t>
      </w:r>
    </w:p>
    <w:p w14:paraId="77297756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Choudhary, R.D. Museums of India and their Maladies. Calcutta: Agam Kala Prakashan, </w:t>
      </w:r>
    </w:p>
    <w:p w14:paraId="0CD4171B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1988.</w:t>
      </w:r>
    </w:p>
    <w:p w14:paraId="3F8719D6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Guha, T. Tapati, Monuments, Objects, Histories: Institution of Art in Colonial India. </w:t>
      </w:r>
    </w:p>
    <w:p w14:paraId="3CF6F4F8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New York, 2004.</w:t>
      </w:r>
    </w:p>
    <w:p w14:paraId="692099D8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• Kathpalia, Y.P. Conservation and Restoration of Archive Material. UNESCO, 1973.</w:t>
      </w:r>
    </w:p>
    <w:p w14:paraId="22BAE5D0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lastRenderedPageBreak/>
        <w:t xml:space="preserve">• Mathur, S. India by design: Colonial History and Cultural Display. University of </w:t>
      </w:r>
    </w:p>
    <w:p w14:paraId="770F1714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California, 2007.</w:t>
      </w:r>
    </w:p>
    <w:p w14:paraId="18F55527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• Nair, S.N. Bio-Deterioration of Museum Materials. Calcutta: Agam Kala Prakashan,</w:t>
      </w:r>
    </w:p>
    <w:p w14:paraId="16D06873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2011. 111</w:t>
      </w:r>
    </w:p>
    <w:p w14:paraId="5443CEDB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Sengupta, S. Experiencing History Through Archives. Delhi: Munshiram Manoharlal, </w:t>
      </w:r>
    </w:p>
    <w:p w14:paraId="4863818C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2004.</w:t>
      </w:r>
    </w:p>
    <w:p w14:paraId="2C6DB778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CLASSES:  128 Classes</w:t>
      </w:r>
    </w:p>
    <w:p w14:paraId="082447BF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ASSESSMENT </w:t>
      </w:r>
    </w:p>
    <w:p w14:paraId="72E112FF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Internal Assessment: 25 Marks </w:t>
      </w:r>
    </w:p>
    <w:p w14:paraId="3FA2ABB6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Students will be regularly assessed for their grasp on debates and discussions covered in class. \</w:t>
      </w:r>
    </w:p>
    <w:p w14:paraId="5EA22E52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Two written submissions and at least one presentation will be used for final grading of the students.</w:t>
      </w:r>
    </w:p>
    <w:p w14:paraId="0ED7EB64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Students will be assessed on their ability to engage with a sizeable corpus of readings assigned to the theme for written submissions,</w:t>
      </w:r>
    </w:p>
    <w:p w14:paraId="0C6E0883" w14:textId="77777777"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 i.e., being able to explain important historical trends and tracing historiography reflected in the assigned readings.</w:t>
      </w:r>
    </w:p>
    <w:p w14:paraId="7449515E" w14:textId="77777777" w:rsidR="00A525D7" w:rsidRPr="00753105" w:rsidRDefault="00A525D7">
      <w:pPr>
        <w:rPr>
          <w:rFonts w:ascii="Times New Roman" w:hAnsi="Times New Roman" w:cs="Times New Roman"/>
          <w:sz w:val="18"/>
          <w:szCs w:val="18"/>
        </w:rPr>
      </w:pPr>
    </w:p>
    <w:sectPr w:rsidR="00A525D7" w:rsidRPr="0075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05"/>
    <w:rsid w:val="00573F80"/>
    <w:rsid w:val="00727199"/>
    <w:rsid w:val="00753105"/>
    <w:rsid w:val="0097014A"/>
    <w:rsid w:val="00A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24AA"/>
  <w15:docId w15:val="{5FE57284-FBDF-432B-A684-39C4CF0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DELL</cp:lastModifiedBy>
  <cp:revision>3</cp:revision>
  <dcterms:created xsi:type="dcterms:W3CDTF">2022-12-12T11:43:00Z</dcterms:created>
  <dcterms:modified xsi:type="dcterms:W3CDTF">2022-12-12T11:43:00Z</dcterms:modified>
</cp:coreProperties>
</file>