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Plan for the session (2021-22)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 semester January 2022- May 2022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(BA History Hons VI semester)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is shared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Mr Levin n.r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DSE-VIII: Gender in Indian History, c. 1500-1950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VI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SESSION: 2021-22 (Even semester)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Dr Madhuri Sharma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SYLLABUS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3f3f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06060"/>
          <w:sz w:val="24"/>
          <w:szCs w:val="24"/>
          <w:rtl w:val="0"/>
        </w:rPr>
        <w:t xml:space="preserve">Unit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f3f3f"/>
          <w:sz w:val="24"/>
          <w:szCs w:val="24"/>
          <w:rtl w:val="0"/>
        </w:rPr>
        <w:t xml:space="preserve">I: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4f4f"/>
          <w:sz w:val="24"/>
          <w:szCs w:val="24"/>
          <w:rtl w:val="0"/>
        </w:rPr>
        <w:t xml:space="preserve">Gender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f3f3f"/>
          <w:sz w:val="24"/>
          <w:szCs w:val="24"/>
          <w:rtl w:val="0"/>
        </w:rPr>
        <w:t xml:space="preserve">historiographical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4f4f"/>
          <w:sz w:val="24"/>
          <w:szCs w:val="24"/>
          <w:rtl w:val="0"/>
        </w:rPr>
        <w:t xml:space="preserve">concerns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f3f3f"/>
          <w:sz w:val="24"/>
          <w:szCs w:val="24"/>
          <w:rtl w:val="0"/>
        </w:rPr>
        <w:t xml:space="preserve">1500-1950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II: Women in Early Modern India: 1500 to 1750’s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Political Processess, law and Gender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Harem, Household and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Masculinities and Sexualities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Culture: Literature and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III: Women, Colonialism and Modernity: 1750’s to 1950’s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soc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nationali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sm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political mob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sat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Engendering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caste,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and religious identities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of love and masculinities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popular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IV: Women Partition and the State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DESCRIPTION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module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ll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delineate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gendered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constructs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 Mughal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and Modern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India. It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contex­ tualizes the participation and contribution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women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mpe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spaces,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political and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le­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 processes, which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had male predominance. While examining questions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debates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l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efor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8e8e8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caste,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religious identities,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popular culture and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partition</w:t>
      </w:r>
      <w:r w:rsidDel="00000000" w:rsidR="00000000" w:rsidRPr="00000000">
        <w:rPr>
          <w:rFonts w:ascii="Times New Roman" w:cs="Times New Roman" w:eastAsia="Times New Roman" w:hAnsi="Times New Roman"/>
          <w:color w:val="8e8e8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patriarchy and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nuances 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historical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dynamics.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tries to historicize and analyse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institutions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arem</w:t>
      </w:r>
      <w:r w:rsidDel="00000000" w:rsidR="00000000" w:rsidRPr="00000000">
        <w:rPr>
          <w:rFonts w:ascii="Times New Roman" w:cs="Times New Roman" w:eastAsia="Times New Roman" w:hAnsi="Times New Roman"/>
          <w:color w:val="8e8e8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household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norms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mascu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lin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ity</w:t>
      </w:r>
      <w:r w:rsidDel="00000000" w:rsidR="00000000" w:rsidRPr="00000000">
        <w:rPr>
          <w:rFonts w:ascii="Times New Roman" w:cs="Times New Roman" w:eastAsia="Times New Roman" w:hAnsi="Times New Roman"/>
          <w:color w:val="8e8e8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cultural expressions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 music,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paintings. The cours also tries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students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critical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overview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tangled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historiographical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paradigm that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labels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women as 'vic­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and agents'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'objects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and subjects'.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TIME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(No. Of Weeks) 16weeks- 5+1 credits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six credit course will comprise of theory classes (five credits) and tutorials (one credit).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credit is equivalent to one hour of class-room instruction per week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plan is divided into 5Lectures + 3 Tutorials per week (8 hours per week)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CLASSES:  120 Classes (one week semester break)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WISE BREAK UP OF SYLLABUS and essential readings: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76767"/>
          <w:sz w:val="24"/>
          <w:szCs w:val="24"/>
          <w:rtl w:val="0"/>
        </w:rPr>
        <w:t xml:space="preserve">Unit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05052"/>
          <w:sz w:val="24"/>
          <w:szCs w:val="24"/>
          <w:rtl w:val="0"/>
        </w:rPr>
        <w:t xml:space="preserve">-1. </w:t>
      </w:r>
      <w:r w:rsidDel="00000000" w:rsidR="00000000" w:rsidRPr="00000000">
        <w:rPr>
          <w:rFonts w:ascii="Times New Roman" w:cs="Times New Roman" w:eastAsia="Times New Roman" w:hAnsi="Times New Roman"/>
          <w:color w:val="505052"/>
          <w:sz w:val="24"/>
          <w:szCs w:val="24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sect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505052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eq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uip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 students </w:t>
      </w:r>
      <w:r w:rsidDel="00000000" w:rsidR="00000000" w:rsidRPr="00000000">
        <w:rPr>
          <w:rFonts w:ascii="Times New Roman" w:cs="Times New Roman" w:eastAsia="Times New Roman" w:hAnsi="Times New Roman"/>
          <w:color w:val="505052"/>
          <w:sz w:val="24"/>
          <w:szCs w:val="24"/>
          <w:rtl w:val="0"/>
        </w:rPr>
        <w:t xml:space="preserve">to understand and discern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ge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nder </w:t>
      </w:r>
      <w:r w:rsidDel="00000000" w:rsidR="00000000" w:rsidRPr="00000000">
        <w:rPr>
          <w:rFonts w:ascii="Times New Roman" w:cs="Times New Roman" w:eastAsia="Times New Roman" w:hAnsi="Times New Roman"/>
          <w:color w:val="505052"/>
          <w:sz w:val="24"/>
          <w:szCs w:val="24"/>
          <w:rtl w:val="0"/>
        </w:rPr>
        <w:t xml:space="preserve">as a device of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storica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05052"/>
          <w:sz w:val="24"/>
          <w:szCs w:val="24"/>
          <w:rtl w:val="0"/>
        </w:rPr>
        <w:t xml:space="preserve">assay.(Teaching time: 2 weeks Approx.)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Lal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Ruby. (2005).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Domesticity and Power in the Early Mughal World.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Camb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rid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Cambr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ge 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dies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c Civiliza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-49,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12-226.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(I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troduct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on,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. 2 &amp;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clus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bly, Gav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n R.G. (Ed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). (1999).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Women in the Medieval ls.Zamic World.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Gor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donsville: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grave Mac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mill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an.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3-19 ("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ntroduc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52"/>
          <w:sz w:val="24"/>
          <w:szCs w:val="24"/>
          <w:u w:val="none"/>
          <w:shd w:fill="auto" w:val="clear"/>
          <w:vertAlign w:val="baseline"/>
          <w:rtl w:val="0"/>
        </w:rPr>
        <w:t xml:space="preserve">")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033" style="position:absolute;left:0;text-align:left;z-index:251661312;mso-position-horizontal-relative:margin;mso-position-horizontal:absolute;margin-left:-73.0pt;mso-position-vertical:absolute;margin-top:0.0pt;mso-position-vertical-relative:text;" strokeweight=".1273mm" from=".2pt,56.85pt" to=".2pt,11.45pt">
            <w10:wrap/>
          </v:line>
        </w:pic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upt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haru.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'Ge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ndering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Colonial India: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Reforms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Print, 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and Com­ munalism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Delhi: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 Blackswa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pp. 1-36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("Introduction").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Sen, Samita. (2000).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nist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Politics?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Indian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Women's Movemen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Historical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Perspective".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Policy Research Report on Gender and Development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Paper 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9, pp. 2-70.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032" style="position:absolute;left:0;text-align:left;z-index:251660288;mso-position-horizontal-relative:margin;mso-position-horizontal:absolute;margin-left:-73.0pt;mso-position-vertical:absolute;margin-top:0.0pt;mso-position-vertical-relative:text;" strokecolor="#cdcfd6" strokeweight="0" from="0,42.05pt" to="0,5.3pt">
            <w10:wrap/>
          </v:line>
        </w:pic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Unit-2.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earni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 of t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unit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quest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gende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eotypes about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wom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different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im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was the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reli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ons of 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ruling classes. It provide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ore co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and nua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d und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rstanding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f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isto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gendered con­ structions of spaces</w:t>
      </w:r>
      <w:r w:rsidDel="00000000" w:rsidR="00000000" w:rsidRPr="00000000">
        <w:rPr>
          <w:rFonts w:ascii="Times New Roman" w:cs="Times New Roman" w:eastAsia="Times New Roman" w:hAnsi="Times New Roman"/>
          <w:color w:val="828282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sti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tution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norms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mp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ortment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helped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political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n­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bilities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c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ult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l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emplates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676767"/>
          <w:sz w:val="24"/>
          <w:szCs w:val="24"/>
          <w:rtl w:val="0"/>
        </w:rPr>
        <w:t xml:space="preserve">ear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ndia.(Teaching time: 4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d3d3d"/>
          <w:sz w:val="24"/>
          <w:szCs w:val="24"/>
          <w:rtl w:val="0"/>
        </w:rPr>
        <w:t xml:space="preserve">weeks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Ap­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d3d3d"/>
          <w:sz w:val="24"/>
          <w:szCs w:val="24"/>
          <w:rtl w:val="0"/>
        </w:rPr>
        <w:t xml:space="preserve">prox.)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Balabanli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Lisa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(2010).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Begum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Mystic Feast: Turco-Mon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Harem".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Journal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Asian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vol. 69/1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pp.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93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147.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Hasan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Farhat.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(2005).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Locality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Mughal India: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Power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West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c.1572-1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Camb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Oriental Publications.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V: "Wo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and Shari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a"),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Rub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939393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Astonishing Reign of Nur Jahan.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W.W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 &amp;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Compa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8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pp. 131-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 (Ch.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 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67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Bokhari,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Afshan. (2015). "Masculine Modes of Female Subjectivity.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case of Jahanara Beg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Anshu Malhotra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Siobhan Lambert-Hurley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Speaking of the Se(f Gender,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Pe,formance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Autobiography in South Asia.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Durham: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Duke University Press,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53-61.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Lal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9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Ruby.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(2005).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Domesticity and Povver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Early Mughal World.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Cambridge: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Cam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brid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tudi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in Islamic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Civilization.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(Ch.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7),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103-139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&amp;176-213.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Mukhia,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Harban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(2004).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The Mughals of India,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Oxford: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Blackwell.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World of Mughal Family"), 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113-155,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(available in Hindi).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Stephen.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turning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Household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Patrimonial-Bureau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cra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 Empire: Gender, Succession,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Ritual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Mughal, Safavid and Ottoman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es".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.F.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C.A.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Bayl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(Ed.)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9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Tributary Empires in Global History.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New York: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grave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Macm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214-226.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ruqui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Muni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(2012).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The Princes of the Mughal Empire, 1504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959595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1719.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Cam­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bridge: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Camb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University Press. (Ch. 3), Princely Households, pp. 66-133.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Anoos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lu-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008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King Who Would Be Man: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Warrior 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Mughal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Histor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y".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Journal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Royal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Asiatic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Third Series, 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/3,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327-340.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O'Ha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nlon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9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Rosa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d. (2007).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Kin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d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Body History,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Gender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Imperial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Jvlodern Asian Studies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vol.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41/5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889-923.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Sarkar, 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rbidden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history-writing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medieval India".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Medieval HistOJy Journal,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vol.16/1,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62.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(Only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Mughal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section)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Petievich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9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Carla. (20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"Gender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politics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Urdu Ghaza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: Exp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oratory obser­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n Rek11ta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Rekhti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The Indian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&amp; Social History Review,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vol.38/3,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223-248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(Availab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Hindi).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Alam,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9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S. Subrahmanyam. (2006).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Lov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Passion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Reason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Nal­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Daman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Love in South Asia: A Cultural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Histo,y.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Cambridge: Uni­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of Cambridge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09-141.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036" style="position:absolute;left:0;text-align:left;z-index:251665408;mso-position-horizontal-relative:margin;mso-position-horizontal:absolute;margin-left:-73.0pt;mso-position-vertical:absolute;margin-top:0.0pt;mso-position-vertical-relative:text;" strokeweight=".25458mm" from="3.6pt,81.5pt" to="3.6pt,49.8pt">
            <w10:wrap/>
          </v:line>
        </w:pic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Scho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d,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K. 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(2012).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urtesan Tale: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Female Musicians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Dancers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Mughal Histor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u-onicles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c.1556-1748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Gender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History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24/1,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pp.150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a3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171.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Brown, Katherine But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(2006). "If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be the food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roticism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Mughal 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hfil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Orsini(Ed.)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Lov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97979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in South Asia: A Cultural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History.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Cambridge: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y of Cambridge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Press, 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61-83.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035" style="position:absolute;left:0;text-align:left;z-index:251664384;mso-position-horizontal-relative:margin;mso-position-horizontal:absolute;margin-left:-73.0pt;mso-position-vertical:absolute;margin-top:0.0pt;mso-position-vertical-relative:text;" strokeweight=".25458mm" from="2.55pt,61.25pt" to="2.55pt,23.8pt">
            <w10:wrap/>
          </v:line>
        </w:pic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25252"/>
          <w:sz w:val="24"/>
          <w:szCs w:val="24"/>
          <w:rtl w:val="0"/>
        </w:rPr>
        <w:t xml:space="preserve">Unit-3.Th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46464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segment enquires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soc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al reforms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question. It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explores and questions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linkages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class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caste</w:t>
      </w:r>
      <w:r w:rsidDel="00000000" w:rsidR="00000000" w:rsidRPr="00000000">
        <w:rPr>
          <w:rFonts w:ascii="Times New Roman" w:cs="Times New Roman" w:eastAsia="Times New Roman" w:hAnsi="Times New Roman"/>
          <w:color w:val="797979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women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work,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workplace. dome</w:t>
      </w:r>
      <w:r w:rsidDel="00000000" w:rsidR="00000000" w:rsidRPr="00000000">
        <w:rPr>
          <w:rFonts w:ascii="Times New Roman" w:cs="Times New Roman" w:eastAsia="Times New Roman" w:hAnsi="Times New Roman"/>
          <w:color w:val="797979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ideologies,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sentiments 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love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(so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mes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complicated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unequal)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mar­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riage</w:t>
      </w:r>
      <w:r w:rsidDel="00000000" w:rsidR="00000000" w:rsidRPr="00000000">
        <w:rPr>
          <w:rFonts w:ascii="Times New Roman" w:cs="Times New Roman" w:eastAsia="Times New Roman" w:hAnsi="Times New Roman"/>
          <w:color w:val="797979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ts exp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lorat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color w:val="797979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unit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ll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focus a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modes 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representa­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tion of women,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in lit</w:t>
      </w:r>
      <w:r w:rsidDel="00000000" w:rsidR="00000000" w:rsidRPr="00000000">
        <w:rPr>
          <w:rFonts w:ascii="Times New Roman" w:cs="Times New Roman" w:eastAsia="Times New Roman" w:hAnsi="Times New Roman"/>
          <w:color w:val="797979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ratme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certainly,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equally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popular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medium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646464"/>
          <w:sz w:val="24"/>
          <w:szCs w:val="24"/>
          <w:rtl w:val="0"/>
        </w:rPr>
        <w:t xml:space="preserve">calendar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46464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25252"/>
          <w:sz w:val="24"/>
          <w:szCs w:val="24"/>
          <w:rtl w:val="0"/>
        </w:rPr>
        <w:t xml:space="preserve">t.(Teaching time: 5 weeks Approx.)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034" style="position:absolute;z-index:251663360;mso-position-horizontal-relative:margin;mso-position-horizontal:absolute;margin-left:-73.0pt;mso-position-vertical:absolute;margin-top:0.0pt;mso-position-vertical-relative:text;" strokeweight=".25458mm" from=".7pt,120.75pt" to=".7pt,87.25pt">
            <w10:wrap/>
          </v:line>
        </w:pic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Sarkar, Tanika &amp;Sumit Sarkar (Ed.)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(2008).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Women and 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Reform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movement in Modern 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Bloomington: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Indiana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University Press. (Introductio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1-18.)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Kumar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Radha. (1993).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History of Doing An Illustrated Account of Movements for Women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58585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Rights and Feminism in India 1800-1960.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Delhi: Kali for Wom­ en. (Ch.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7-26.)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Anandi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S. (1991).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"Women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Dravidian Movement 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25-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1948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ntist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ol. 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/5,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24-41.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Malhotra, Anshu. (2005).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Pativrata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Domestic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Ideologies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Early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Twen­ tieth Century Punjab". Shakti Kak &amp; Biswamoy Pati (Ed.)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Exploring Gender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Equa­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Colonial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Post Colonial India.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Delhi: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Nehru Memorial Museum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Librar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8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pp.1-27.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Warrier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Shobhana. (2005).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Women and Workplace". Shakti Kak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Biswamoy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Pati (Ed.)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Exploring Gender Equations. Colonial and Post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Colonial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India.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Memorial Museum and Libra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231-265.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Rayc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haudh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Tapan.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(2000).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 Colonial Climate: Marriage, Sex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Romance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Nineteenth-Century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Bengal".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Modern Asian Studies,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vol.34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pp.349-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378.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037" style="position:absolute;left:0;text-align:left;z-index:251667456;mso-position-horizontal-relative:margin;mso-position-horizontal:absolute;margin-left:-73.0pt;mso-position-vertical:absolute;margin-top:0.0pt;mso-position-vertical-relative:text;" strokeweight=".1273mm" from=".2pt,58.65pt" to=".2pt,13.95pt">
            <w10:wrap/>
          </v:line>
        </w:pic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Gupta, Charu.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(2002).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"(Im)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Sexua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Pleasure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Late-Colonial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India".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Modern Asian Studies,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vol. 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95-221.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Sinha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Mrinalini. (1999).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ving Masculinity a History: Some Contributions from the Historiography of Colonial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Gender &amp;History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vol.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1/3, pp. 445-460.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Orsini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Francesca.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(2002).The Hindi Public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Sphere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1920-1940.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UK: Oxford Univer­ 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Press.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(Ch.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4), 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243-308.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Minault, Gail. (1988).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Urdu Women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Magazine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the Early Twentieth Century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Manushi,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2-9.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Thakurta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Tapati Guha.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1991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"Women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'Calendar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Art' Icons: Emergence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torial Stereotype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Colonial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India".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Econornic and Political Weekly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vol.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91-99.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Ramaswamy,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Sumathi.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(2001).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"Maps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Mother Goddesses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India".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Imago Mundi,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pp.97-114.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25252"/>
          <w:sz w:val="24"/>
          <w:szCs w:val="24"/>
          <w:rtl w:val="0"/>
        </w:rPr>
        <w:t xml:space="preserve">Unit-4.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section explores 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reflects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frame 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pre-partition,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and post-partition 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how partition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took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place over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bodies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women and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intervention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Times New Roman" w:cs="Times New Roman" w:eastAsia="Times New Roman" w:hAnsi="Times New Roman"/>
          <w:color w:val="777577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which came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525252"/>
          <w:sz w:val="24"/>
          <w:szCs w:val="24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partition.(Teaching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f3f3f"/>
          <w:sz w:val="24"/>
          <w:szCs w:val="24"/>
          <w:rtl w:val="0"/>
        </w:rPr>
        <w:t xml:space="preserve">time: 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25252"/>
          <w:sz w:val="24"/>
          <w:szCs w:val="24"/>
          <w:rtl w:val="0"/>
        </w:rPr>
        <w:t xml:space="preserve">weeks Approx.)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Butalia,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Urvashi.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(1993)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Comm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y, State and Gender: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Women's Agency dur­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4"/>
          <w:szCs w:val="24"/>
          <w:u w:val="none"/>
          <w:shd w:fill="auto" w:val="clear"/>
          <w:vertAlign w:val="baseline"/>
          <w:rtl w:val="0"/>
        </w:rPr>
        <w:t xml:space="preserve">ing Partition".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Political Weekly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vol. 28/17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pp.12-24.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Menon Ritu and Kamla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Bhasin.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(1993).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"Recovery,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3f"/>
          <w:sz w:val="24"/>
          <w:szCs w:val="24"/>
          <w:u w:val="none"/>
          <w:shd w:fill="auto" w:val="clear"/>
          <w:vertAlign w:val="baseline"/>
          <w:rtl w:val="0"/>
        </w:rPr>
        <w:t xml:space="preserve">Rupture, Resistance: Indian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State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Abduction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of Women during Partition".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Economic and Political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577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ekly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28/17,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Forbes, Geraldine. (2004).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Cambridge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History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90909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Women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in 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90909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  <w:rtl w:val="0"/>
        </w:rPr>
        <w:t xml:space="preserve">vol. 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York: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  <w:rtl w:val="0"/>
        </w:rPr>
        <w:t xml:space="preserve">Cambridge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University Press,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52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223-254,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  <w:rtl w:val="0"/>
        </w:rPr>
        <w:t xml:space="preserve">(Ch.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64"/>
          <w:sz w:val="24"/>
          <w:szCs w:val="24"/>
          <w:u w:val="none"/>
          <w:shd w:fill="auto" w:val="clear"/>
          <w:vertAlign w:val="baseline"/>
          <w:rtl w:val="0"/>
        </w:rPr>
        <w:t xml:space="preserve">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color w:val="4f4f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ASSESSMENT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Internal Assessment: 25 Marks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will be regularly assessed for their grasp on debates and discussions covered in class. \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 written submissions and at least one presentation will be used for final grading of the students.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will be assessed on their ability to engage with a sizeable corpus of readings assigned to the theme for written submissions, i.e. being able to explain important historical trends and tracing historiography reflected in the assigned readings.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Learning Outcomes: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completion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ud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nt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color w:val="3f3f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Explain cr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iti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cal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concepts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as ge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er 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demonstrate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as a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tool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histori­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cal analysis, through a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toriographical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color w:val="4f4f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Critically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popularly held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notions about women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 Islamic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empires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color w:val="4f4f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critical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gender 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power in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context 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medieval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and early Modern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Indian istory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color w:val="4f4f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efo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around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'women's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question' in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modern period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Indian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history.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color w:val="4f4f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Explore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popular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culture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modern period to study the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dynamics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class and caste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in 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context 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marriage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and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4f4f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Discuss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gender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context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partition and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post-partition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period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of the construction of </w:t>
      </w:r>
      <w:r w:rsidDel="00000000" w:rsidR="00000000" w:rsidRPr="00000000">
        <w:rPr>
          <w:rFonts w:ascii="Times New Roman" w:cs="Times New Roman" w:eastAsia="Times New Roman" w:hAnsi="Times New Roman"/>
          <w:color w:val="4f4f4f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sz w:val="24"/>
          <w:szCs w:val="24"/>
          <w:rtl w:val="0"/>
        </w:rPr>
        <w:t xml:space="preserve">independent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0"/>
      <w:spacing w:after="0" w:line="240" w:lineRule="auto"/>
      <w:ind w:left="541"/>
      <w:jc w:val="center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