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  <w:t>20</w:t>
      </w:r>
      <w:r>
        <w:rPr>
          <w:rFonts w:cs="Times New Roman" w:eastAsia="Arial Unicode MS" w:hAnsi="Times New Roman"/>
          <w:b/>
          <w:bCs/>
          <w:sz w:val="32"/>
          <w:szCs w:val="32"/>
          <w:lang w:val="en-US" w:bidi="hi-IN"/>
        </w:rPr>
        <w:t>22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cs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(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Mangal" w:eastAsia="Arial Unicode MS" w:hAnsi="Times New Roman"/>
          <w:b/>
          <w:bCs/>
          <w:sz w:val="28"/>
          <w:szCs w:val="28"/>
          <w:cs/>
          <w:lang w:val="en-US" w:bidi="hi-IN"/>
        </w:rPr>
        <w:t xml:space="preserve">जनवरी </w:t>
      </w:r>
      <w:r>
        <w:rPr>
          <w:rFonts w:ascii="Times New Roman" w:cs="Mangal" w:eastAsia="Arial Unicode MS" w:hAnsi="Times New Roman"/>
          <w:b/>
          <w:bCs/>
          <w:sz w:val="28"/>
          <w:szCs w:val="28"/>
          <w:lang w:val="en-US" w:bidi="hi-IN"/>
        </w:rPr>
        <w:t>-</w:t>
      </w:r>
      <w:r>
        <w:rPr>
          <w:rFonts w:ascii="Times New Roman" w:cs="Mangal" w:eastAsia="Arial Unicode MS" w:hAnsi="Times New Roman"/>
          <w:b/>
          <w:bCs/>
          <w:sz w:val="28"/>
          <w:szCs w:val="28"/>
          <w:cs/>
          <w:lang w:val="en-US" w:bidi="hi-IN"/>
        </w:rPr>
        <w:t xml:space="preserve">मई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>20</w:t>
      </w:r>
      <w:r>
        <w:rPr>
          <w:rFonts w:ascii="Times New Roman" w:cs="Times New Roman" w:eastAsia="Arial Unicode MS" w:hAnsi="Times New Roman"/>
          <w:sz w:val="28"/>
          <w:szCs w:val="28"/>
          <w:lang w:val="en-US" w:bidi="hi-IN"/>
        </w:rPr>
        <w:t>22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)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हिंदी विशेष</w:t>
      </w:r>
    </w:p>
    <w:p>
      <w:pPr>
        <w:pStyle w:val="style0"/>
        <w:ind w:left="-720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 w:bidi="hi-IN"/>
        </w:rPr>
        <w:t>4</w:t>
      </w: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val="en-US" w:bidi="hi-IN"/>
        </w:rPr>
        <w:t>हिंदी कविता छायावाद के बाद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सविता जैमिनी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क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)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: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अजेय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: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यह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दीप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अकेला,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कलगी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बाजरे की,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सम्रागी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नैवेद्य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दान,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सांप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               ख)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नागार्जुन: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सिंदूर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तिलकित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भाल,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उनको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प्रणाम,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गुलाबी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चूड़ियां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क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)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रघुवीर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सहाय: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अधिनायक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रामदास,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स्वाधीन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व्यक्ति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             ख)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दुष्यंत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कुमार: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कहां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तो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तय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था,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हो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गई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है पीर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पर्वत सी,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वो आदमी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नहीं है,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बाढ़ की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संभावनाएं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val="en-US" w:bidi="hi-IN"/>
        </w:rPr>
      </w:pPr>
      <w:r>
        <w:rPr>
          <w:rFonts w:ascii="Arial Unicode MS" w:cs="Arial Unicode MS" w:eastAsia="Arial Unicode MS" w:hAnsi="Arial Unicode MS"/>
          <w:lang w:bidi="hi-IN"/>
        </w:rPr>
        <w:t xml:space="preserve">               </w:t>
      </w:r>
      <w:r>
        <w:rPr>
          <w:rFonts w:ascii="Arial Unicode MS" w:cs="Arial Unicode MS" w:eastAsia="Arial Unicode MS" w:hAnsi="Arial Unicode MS"/>
          <w:lang w:val="en-US" w:bidi="hi-IN"/>
        </w:rPr>
        <w:t>क</w:t>
      </w:r>
      <w:r>
        <w:rPr>
          <w:rFonts w:ascii="Arial Unicode MS" w:cs="Arial Unicode MS" w:eastAsia="Arial Unicode MS" w:hAnsi="Arial Unicode MS"/>
          <w:lang w:val="en-US" w:bidi="hi-IN"/>
        </w:rPr>
        <w:t>)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केदारनाथ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सिंह: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सुई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और </w:t>
      </w:r>
      <w:r>
        <w:rPr>
          <w:rFonts w:ascii="Arial Unicode MS" w:cs="Arial Unicode MS" w:eastAsia="Arial Unicode MS" w:hAnsi="Arial Unicode MS"/>
          <w:lang w:val="en-US" w:bidi="hi-IN"/>
        </w:rPr>
        <w:t>तागे के</w:t>
      </w:r>
      <w:r>
        <w:rPr>
          <w:rFonts w:ascii="Arial Unicode MS" w:cs="Arial Unicode MS" w:eastAsia="Arial Unicode MS" w:hAnsi="Arial Unicode MS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/>
          <w:lang w:val="en-US" w:bidi="hi-IN"/>
        </w:rPr>
        <w:t>बीच में,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पानी की </w:t>
      </w:r>
      <w:r>
        <w:rPr>
          <w:rFonts w:ascii="Arial Unicode MS" w:cs="Arial Unicode MS" w:eastAsia="Arial Unicode MS" w:hAnsi="Arial Unicode MS"/>
          <w:lang w:val="en-US" w:bidi="hi-IN"/>
        </w:rPr>
        <w:t>प्रार्थना,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बर्लिन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की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टूटी </w:t>
      </w:r>
      <w:r>
        <w:rPr>
          <w:rFonts w:ascii="Arial Unicode MS" w:cs="Arial Unicode MS" w:eastAsia="Arial Unicode MS" w:hAnsi="Arial Unicode MS"/>
          <w:lang w:val="en-US" w:bidi="hi-IN"/>
        </w:rPr>
        <w:t>दीवार</w:t>
      </w:r>
      <w:r>
        <w:rPr>
          <w:rFonts w:ascii="Arial Unicode MS" w:cs="Arial Unicode MS" w:eastAsia="Arial Unicode MS" w:hAnsi="Arial Unicode MS"/>
          <w:lang w:val="en-US" w:bidi="hi-IN"/>
        </w:rPr>
        <w:t xml:space="preserve"> को </w:t>
      </w:r>
      <w:r>
        <w:rPr>
          <w:rFonts w:ascii="Arial Unicode MS" w:cs="Arial Unicode MS" w:eastAsia="Arial Unicode MS" w:hAnsi="Arial Unicode MS"/>
          <w:lang w:val="en-US" w:bidi="hi-IN"/>
        </w:rPr>
        <w:t>देखकर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val="en-US"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              ख)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धूमिल: </w:t>
      </w:r>
      <w:r>
        <w:rPr>
          <w:rFonts w:ascii="Arial Unicode MS" w:cs="Arial Unicode MS" w:eastAsia="Arial Unicode MS" w:hAnsi="Arial Unicode MS"/>
          <w:lang w:val="en-US" w:bidi="hi-IN"/>
        </w:rPr>
        <w:t>मोची राम,</w:t>
      </w:r>
      <w:r>
        <w:rPr>
          <w:rFonts w:ascii="Arial Unicode MS" w:cs="Arial Unicode MS" w:eastAsia="Arial Unicode MS" w:hAnsi="Arial Unicode MS"/>
          <w:lang w:val="en-US" w:bidi="hi-IN"/>
        </w:rPr>
        <w:t xml:space="preserve"> रोटी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और </w:t>
      </w:r>
      <w:r>
        <w:rPr>
          <w:rFonts w:ascii="Arial Unicode MS" w:cs="Arial Unicode MS" w:eastAsia="Arial Unicode MS" w:hAnsi="Arial Unicode MS"/>
          <w:lang w:val="en-US" w:bidi="hi-IN"/>
        </w:rPr>
        <w:t>संसद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cs="Arial Unicode MS" w:eastAsia="Arial Unicode MS" w:hAnsi="Arial Unicode MS"/>
          <w:sz w:val="28"/>
          <w:szCs w:val="28"/>
          <w:lang w:bidi="hi-IN"/>
        </w:rPr>
        <w:t xml:space="preserve">4: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val="en-US" w:bidi="hi-IN"/>
        </w:rPr>
      </w:pPr>
      <w:r>
        <w:rPr>
          <w:rFonts w:ascii="Arial Unicode MS" w:cs="Arial Unicode MS" w:eastAsia="Arial Unicode MS" w:hAnsi="Arial Unicode MS"/>
          <w:cs/>
          <w:lang w:bidi="hi-IN"/>
        </w:rPr>
        <w:t xml:space="preserve">            </w:t>
      </w:r>
      <w:r>
        <w:rPr>
          <w:rFonts w:ascii="Arial Unicode MS" w:cs="Arial Unicode MS" w:eastAsia="Arial Unicode MS" w:hAnsi="Arial Unicode MS"/>
          <w:lang w:val="en-US" w:bidi="hi-IN"/>
        </w:rPr>
        <w:t>क</w:t>
      </w:r>
      <w:r>
        <w:rPr>
          <w:rFonts w:ascii="Arial Unicode MS" w:cs="Arial Unicode MS" w:eastAsia="Arial Unicode MS" w:hAnsi="Arial Unicode MS"/>
          <w:lang w:val="en-US" w:bidi="hi-IN"/>
        </w:rPr>
        <w:t xml:space="preserve">)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भवानी प्रसाद मिश्र: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गीत </w:t>
      </w:r>
      <w:r>
        <w:rPr>
          <w:rFonts w:ascii="Arial Unicode MS" w:cs="Arial Unicode MS" w:eastAsia="Arial Unicode MS" w:hAnsi="Arial Unicode MS"/>
          <w:lang w:val="en-US" w:bidi="hi-IN"/>
        </w:rPr>
        <w:t>फरोश,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झुर्रियों से </w:t>
      </w:r>
      <w:r>
        <w:rPr>
          <w:rFonts w:ascii="Arial Unicode MS" w:cs="Arial Unicode MS" w:eastAsia="Arial Unicode MS" w:hAnsi="Arial Unicode MS"/>
          <w:lang w:val="en-US" w:bidi="hi-IN"/>
        </w:rPr>
        <w:t>भरता हुआ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val="en-US" w:bidi="hi-IN"/>
        </w:rPr>
      </w:pPr>
      <w:r>
        <w:rPr>
          <w:rFonts w:ascii="Arial Unicode MS" w:cs="Arial Unicode MS" w:eastAsia="Arial Unicode MS" w:hAnsi="Arial Unicode MS"/>
          <w:cs/>
          <w:lang w:val="en-US" w:bidi="hi-IN"/>
        </w:rPr>
        <w:t xml:space="preserve">           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ख)राजेश </w:t>
      </w:r>
      <w:r>
        <w:rPr>
          <w:rFonts w:ascii="Arial Unicode MS" w:cs="Arial Unicode MS" w:eastAsia="Arial Unicode MS" w:hAnsi="Arial Unicode MS"/>
          <w:lang w:val="en-US" w:bidi="hi-IN"/>
        </w:rPr>
        <w:t>जोश</w:t>
      </w:r>
      <w:r>
        <w:rPr>
          <w:rFonts w:ascii="Arial Unicode MS" w:cs="Arial Unicode MS" w:eastAsia="Arial Unicode MS" w:hAnsi="Arial Unicode MS"/>
          <w:lang w:val="en-US" w:bidi="hi-IN"/>
        </w:rPr>
        <w:t xml:space="preserve">ी: </w:t>
      </w:r>
      <w:r>
        <w:rPr>
          <w:rFonts w:ascii="Arial Unicode MS" w:cs="Arial Unicode MS" w:eastAsia="Arial Unicode MS" w:hAnsi="Arial Unicode MS"/>
          <w:lang w:val="en-US" w:bidi="hi-IN"/>
        </w:rPr>
        <w:t>बच्चे</w:t>
      </w:r>
      <w:r>
        <w:rPr>
          <w:rFonts w:ascii="Arial Unicode MS" w:cs="Arial Unicode MS" w:eastAsia="Arial Unicode MS" w:hAnsi="Arial Unicode MS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काम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पर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जा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रहे </w:t>
      </w:r>
      <w:r>
        <w:rPr>
          <w:rFonts w:ascii="Arial Unicode MS" w:cs="Arial Unicode MS" w:eastAsia="Arial Unicode MS" w:hAnsi="Arial Unicode MS"/>
          <w:lang w:val="en-US" w:bidi="hi-IN"/>
        </w:rPr>
        <w:t>हैं,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आदतों के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बारे </w:t>
      </w:r>
      <w:r>
        <w:rPr>
          <w:rFonts w:ascii="Arial Unicode MS" w:cs="Arial Unicode MS" w:eastAsia="Arial Unicode MS" w:hAnsi="Arial Unicode MS"/>
          <w:lang w:val="en-US" w:bidi="hi-IN"/>
        </w:rPr>
        <w:t>में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cs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इस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पाठ्यक्रम के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माध्यम से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हिंदी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कविता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को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काल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विशेष के संदर्भ में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महत्वपूर्ण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जानकारी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सकेंगे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उच्च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शेक्षिक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स्तर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हिंदी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भूमिका को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स्थापित कर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सकेंगे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विद्यार्थियों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को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वैचारिक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मूल्यों को भी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जानने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अवसर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मिलेगा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कविता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दोनों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पक्षों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भाव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और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कला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सौंदर्य को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जान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सकेंगे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*आज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भूमंडली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करण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युग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है।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कविता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मानवीय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आचरण को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सुदृढ़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करने में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सक्षम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बनाएगी।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: 1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सप्ताह 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)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: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हिंदी (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विशेष)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>
        <w:tblPrEx/>
        <w:trPr>
          <w:trHeight w:val="793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अज्ञेय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रचनाओं का परिचय</w:t>
            </w:r>
          </w:p>
        </w:tc>
      </w:tr>
      <w:tr>
        <w:tblPrEx/>
        <w:trPr>
          <w:trHeight w:val="863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lang w:val="en-US" w:bidi="hi-IN"/>
              </w:rPr>
              <w:t xml:space="preserve">अज्ञेय की </w:t>
            </w:r>
            <w:r>
              <w:rPr>
                <w:rFonts w:ascii="Arial Unicode MS" w:cs="Arial Unicode MS" w:eastAsia="Arial Unicode MS" w:hAnsi="Arial Unicode MS"/>
                <w:lang w:val="en-US" w:bidi="hi-IN"/>
              </w:rPr>
              <w:t>कविताएं</w:t>
            </w:r>
          </w:p>
        </w:tc>
      </w:tr>
      <w:tr>
        <w:tblPrEx/>
        <w:trPr>
          <w:trHeight w:val="611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नागार्जुन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रचनाओं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का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परिचय</w:t>
            </w:r>
          </w:p>
        </w:tc>
      </w:tr>
      <w:tr>
        <w:tblPrEx/>
        <w:trPr>
          <w:trHeight w:val="521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नागार्जुन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>
          <w:trHeight w:val="467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रघुवीर सहाय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का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पर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िचय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एवम्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cs/>
                <w:lang w:val="en-US" w:bidi="hi-IN"/>
              </w:rPr>
              <w:t>रघुवीर</w:t>
            </w: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lang w:val="en-US" w:bidi="hi-IN"/>
              </w:rPr>
              <w:t xml:space="preserve"> सहाय की </w:t>
            </w: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 w:bidi="hi-IN"/>
              </w:rPr>
              <w:t xml:space="preserve">दुष्यंत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कुमार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रचनाओं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दुष्यंत कुमार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केदारनाथ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सिंह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रच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नाओं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केदार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नाथ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धूमिल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रचनाओं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परिचय 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धूमिल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कविताएं 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भवानी प्रसाद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मिश्र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रचनाओं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का 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भवानी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प्रसाद मिश्र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कविताएं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राजेश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जोश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रचनाओं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का 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राजेश जोशी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की 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आंतरिक मूल्यांकन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संबंधी गतिविधियां</w:t>
            </w:r>
          </w:p>
        </w:tc>
      </w:tr>
    </w:tbl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 xml:space="preserve"> :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कविता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के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नए </w:t>
      </w:r>
      <w:r>
        <w:rPr>
          <w:rFonts w:ascii="Arial Unicode MS" w:cs="Arial Unicode MS" w:eastAsia="Arial Unicode MS" w:hAnsi="Arial Unicode MS" w:hint="default"/>
          <w:lang w:val="en-US" w:bidi="hi-IN"/>
        </w:rPr>
        <w:t>प्रतिमान: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 नामवर सिंह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नई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कविता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और </w:t>
      </w:r>
      <w:r>
        <w:rPr>
          <w:rFonts w:ascii="Arial Unicode MS" w:cs="Arial Unicode MS" w:eastAsia="Arial Unicode MS" w:hAnsi="Arial Unicode MS"/>
          <w:lang w:val="en-US" w:bidi="hi-IN"/>
        </w:rPr>
        <w:t>अस्तित्ववाद:</w:t>
      </w:r>
      <w:r>
        <w:rPr>
          <w:rFonts w:ascii="Arial Unicode MS" w:cs="Arial Unicode MS" w:eastAsia="Arial Unicode MS" w:hAnsi="Arial Unicode MS"/>
          <w:lang w:val="en-US" w:bidi="hi-IN"/>
        </w:rPr>
        <w:t xml:space="preserve"> रामविलास शर्मा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आधुनिक </w:t>
      </w:r>
      <w:r>
        <w:rPr>
          <w:rFonts w:ascii="Arial Unicode MS" w:cs="Arial Unicode MS" w:eastAsia="Arial Unicode MS" w:hAnsi="Arial Unicode MS"/>
          <w:lang w:val="en-US" w:bidi="hi-IN"/>
        </w:rPr>
        <w:t>हिंदी कविता:</w:t>
      </w:r>
      <w:r>
        <w:rPr>
          <w:rFonts w:ascii="Arial Unicode MS" w:cs="Arial Unicode MS" w:eastAsia="Arial Unicode MS" w:hAnsi="Arial Unicode MS"/>
          <w:lang w:val="en-US" w:bidi="hi-IN"/>
        </w:rPr>
        <w:t xml:space="preserve"> विश्वनाथ </w:t>
      </w:r>
      <w:r>
        <w:rPr>
          <w:rFonts w:ascii="Arial Unicode MS" w:cs="Arial Unicode MS" w:eastAsia="Arial Unicode MS" w:hAnsi="Arial Unicode MS"/>
          <w:lang w:val="en-US" w:bidi="hi-IN"/>
        </w:rPr>
        <w:t>प्रसाद तिवारी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समकालीन कविता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/>
          <w:lang w:val="en-US" w:bidi="hi-IN"/>
        </w:rPr>
        <w:t>यथार्थ:</w:t>
      </w:r>
      <w:r>
        <w:rPr>
          <w:rFonts w:ascii="Arial Unicode MS" w:cs="Arial Unicode MS" w:eastAsia="Arial Unicode MS" w:hAnsi="Arial Unicode MS"/>
          <w:lang w:val="en-US" w:bidi="hi-IN"/>
        </w:rPr>
        <w:t>परमानंद श्रीवास्तव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समकालीन </w:t>
      </w:r>
      <w:r>
        <w:rPr>
          <w:rFonts w:ascii="Arial Unicode MS" w:cs="Arial Unicode MS" w:eastAsia="Arial Unicode MS" w:hAnsi="Arial Unicode MS"/>
          <w:lang w:val="en-US" w:bidi="hi-IN"/>
        </w:rPr>
        <w:t>हिंदी कविता: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रविन्द्र </w:t>
      </w:r>
      <w:r>
        <w:rPr>
          <w:rFonts w:ascii="Arial Unicode MS" w:cs="Arial Unicode MS" w:eastAsia="Arial Unicode MS" w:hAnsi="Arial Unicode MS"/>
          <w:lang w:val="en-US" w:bidi="hi-IN"/>
        </w:rPr>
        <w:t>भ्रमर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उत्तर</w:t>
      </w:r>
      <w:r>
        <w:rPr>
          <w:rFonts w:ascii="Arial Unicode MS" w:cs="Arial Unicode MS" w:eastAsia="Arial Unicode MS" w:hAnsi="Arial Unicode MS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छायावादी काव्य </w:t>
      </w:r>
      <w:r>
        <w:rPr>
          <w:rFonts w:ascii="Arial Unicode MS" w:cs="Arial Unicode MS" w:eastAsia="Arial Unicode MS" w:hAnsi="Arial Unicode MS"/>
          <w:lang w:val="en-US" w:bidi="hi-IN"/>
        </w:rPr>
        <w:t>भाषा:</w:t>
      </w:r>
      <w:r>
        <w:rPr>
          <w:rFonts w:ascii="Arial Unicode MS" w:cs="Arial Unicode MS" w:eastAsia="Arial Unicode MS" w:hAnsi="Arial Unicode MS"/>
          <w:lang w:val="en-US" w:bidi="hi-IN"/>
        </w:rPr>
        <w:t>हरिमोहन</w:t>
      </w:r>
    </w:p>
    <w:sectPr>
      <w:pgSz w:w="12240" w:h="15840" w:orient="portrait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357</Words>
  <Pages>2</Pages>
  <Characters>1674</Characters>
  <Application>WPS Office</Application>
  <DocSecurity>0</DocSecurity>
  <Paragraphs>93</Paragraphs>
  <ScaleCrop>false</ScaleCrop>
  <LinksUpToDate>false</LinksUpToDate>
  <CharactersWithSpaces>2065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2021-06-15T10:59:21Z</dcterms:created>
  <dc:creator>hindi</dc:creator>
  <lastModifiedBy>CPH2015</lastModifiedBy>
  <lastPrinted>2021-06-12T12:35:00Z</lastPrinted>
  <dcterms:modified xsi:type="dcterms:W3CDTF">2022-12-11T13:53:32Z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651b0c26cbf7401bb0e63c0a0179538e</vt:lpwstr>
  </property>
</Properties>
</file>