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C42FF" w14:textId="5D14B09E" w:rsidR="009B70A3" w:rsidRPr="00962CE9" w:rsidRDefault="00FA6FAE">
      <w:pPr>
        <w:jc w:val="center"/>
        <w:rPr>
          <w:b/>
          <w:bCs/>
          <w:sz w:val="24"/>
          <w:szCs w:val="24"/>
        </w:rPr>
      </w:pPr>
      <w:r w:rsidRPr="00962CE9">
        <w:rPr>
          <w:b/>
          <w:bCs/>
          <w:sz w:val="24"/>
          <w:szCs w:val="24"/>
        </w:rPr>
        <w:t xml:space="preserve">TEACHING PLAN for Academic Year </w:t>
      </w:r>
      <w:r w:rsidR="003D3509" w:rsidRPr="00962CE9">
        <w:rPr>
          <w:b/>
          <w:bCs/>
          <w:sz w:val="24"/>
          <w:szCs w:val="24"/>
        </w:rPr>
        <w:t>20</w:t>
      </w:r>
      <w:r w:rsidR="00411076" w:rsidRPr="00962CE9">
        <w:rPr>
          <w:b/>
          <w:bCs/>
          <w:sz w:val="24"/>
          <w:szCs w:val="24"/>
        </w:rPr>
        <w:t>2</w:t>
      </w:r>
      <w:r w:rsidR="009E6D9A">
        <w:rPr>
          <w:b/>
          <w:bCs/>
          <w:sz w:val="24"/>
          <w:szCs w:val="24"/>
        </w:rPr>
        <w:t>1</w:t>
      </w:r>
      <w:r w:rsidR="003D3509" w:rsidRPr="00962CE9">
        <w:rPr>
          <w:b/>
          <w:bCs/>
          <w:sz w:val="24"/>
          <w:szCs w:val="24"/>
        </w:rPr>
        <w:t xml:space="preserve"> - 20</w:t>
      </w:r>
      <w:r w:rsidR="00C96A89" w:rsidRPr="00962CE9">
        <w:rPr>
          <w:b/>
          <w:bCs/>
          <w:sz w:val="24"/>
          <w:szCs w:val="24"/>
        </w:rPr>
        <w:t>2</w:t>
      </w:r>
      <w:r w:rsidR="009E6D9A">
        <w:rPr>
          <w:b/>
          <w:bCs/>
          <w:sz w:val="24"/>
          <w:szCs w:val="24"/>
        </w:rPr>
        <w:t>2</w:t>
      </w:r>
    </w:p>
    <w:p w14:paraId="2F52E11E" w14:textId="77777777" w:rsidR="009B70A3" w:rsidRDefault="009B70A3">
      <w:pPr>
        <w:rPr>
          <w:sz w:val="24"/>
          <w:szCs w:val="24"/>
        </w:rPr>
      </w:pPr>
    </w:p>
    <w:p w14:paraId="19930362" w14:textId="77777777" w:rsidR="009B70A3" w:rsidRDefault="009B70A3">
      <w:pPr>
        <w:rPr>
          <w:sz w:val="24"/>
          <w:szCs w:val="24"/>
        </w:rPr>
      </w:pPr>
    </w:p>
    <w:p w14:paraId="37F58505" w14:textId="77777777" w:rsidR="009B70A3" w:rsidRDefault="009B70A3">
      <w:pPr>
        <w:rPr>
          <w:sz w:val="24"/>
          <w:szCs w:val="24"/>
        </w:rPr>
      </w:pPr>
    </w:p>
    <w:p w14:paraId="60FCD00E" w14:textId="017C0F94" w:rsidR="009B70A3" w:rsidRDefault="00FA6FAE">
      <w:pPr>
        <w:rPr>
          <w:b/>
          <w:bCs/>
          <w:sz w:val="24"/>
          <w:szCs w:val="24"/>
        </w:rPr>
      </w:pPr>
      <w:r>
        <w:rPr>
          <w:b/>
          <w:bCs/>
          <w:sz w:val="24"/>
          <w:szCs w:val="24"/>
        </w:rPr>
        <w:t xml:space="preserve">PAPER: </w:t>
      </w:r>
      <w:r w:rsidR="00632129">
        <w:rPr>
          <w:b/>
          <w:bCs/>
          <w:sz w:val="24"/>
          <w:szCs w:val="24"/>
        </w:rPr>
        <w:t>Calculus</w:t>
      </w:r>
    </w:p>
    <w:p w14:paraId="5DC68E9D" w14:textId="17A8346E" w:rsidR="009B70A3" w:rsidRDefault="00FA6FAE">
      <w:pPr>
        <w:rPr>
          <w:b/>
          <w:bCs/>
          <w:sz w:val="24"/>
          <w:szCs w:val="24"/>
        </w:rPr>
      </w:pPr>
      <w:r>
        <w:rPr>
          <w:b/>
          <w:bCs/>
          <w:sz w:val="24"/>
          <w:szCs w:val="24"/>
        </w:rPr>
        <w:t>SEMESTER:</w:t>
      </w:r>
      <w:r w:rsidR="00632129">
        <w:rPr>
          <w:b/>
          <w:bCs/>
          <w:sz w:val="24"/>
          <w:szCs w:val="24"/>
        </w:rPr>
        <w:t xml:space="preserve"> I</w:t>
      </w:r>
    </w:p>
    <w:p w14:paraId="2559FB99" w14:textId="1D47187F" w:rsidR="009B70A3" w:rsidRDefault="00FA6FAE">
      <w:pPr>
        <w:rPr>
          <w:b/>
          <w:bCs/>
          <w:sz w:val="24"/>
          <w:szCs w:val="24"/>
        </w:rPr>
      </w:pPr>
      <w:r>
        <w:rPr>
          <w:b/>
          <w:bCs/>
          <w:sz w:val="24"/>
          <w:szCs w:val="24"/>
        </w:rPr>
        <w:t xml:space="preserve">SESSION: </w:t>
      </w:r>
      <w:r w:rsidR="003D3509">
        <w:rPr>
          <w:b/>
          <w:bCs/>
          <w:sz w:val="24"/>
          <w:szCs w:val="24"/>
        </w:rPr>
        <w:t>20</w:t>
      </w:r>
      <w:r w:rsidR="00411076">
        <w:rPr>
          <w:b/>
          <w:bCs/>
          <w:sz w:val="24"/>
          <w:szCs w:val="24"/>
        </w:rPr>
        <w:t>2</w:t>
      </w:r>
      <w:r w:rsidR="009E6D9A">
        <w:rPr>
          <w:b/>
          <w:bCs/>
          <w:sz w:val="24"/>
          <w:szCs w:val="24"/>
        </w:rPr>
        <w:t>1</w:t>
      </w:r>
      <w:r w:rsidR="003D3509">
        <w:rPr>
          <w:b/>
          <w:bCs/>
          <w:sz w:val="24"/>
          <w:szCs w:val="24"/>
        </w:rPr>
        <w:t xml:space="preserve"> – 20</w:t>
      </w:r>
      <w:r w:rsidR="00C96A89">
        <w:rPr>
          <w:b/>
          <w:bCs/>
          <w:sz w:val="24"/>
          <w:szCs w:val="24"/>
        </w:rPr>
        <w:t>2</w:t>
      </w:r>
      <w:r w:rsidR="009E6D9A">
        <w:rPr>
          <w:b/>
          <w:bCs/>
          <w:sz w:val="24"/>
          <w:szCs w:val="24"/>
        </w:rPr>
        <w:t>2</w:t>
      </w:r>
      <w:r w:rsidR="003D3509">
        <w:rPr>
          <w:b/>
          <w:bCs/>
          <w:sz w:val="24"/>
          <w:szCs w:val="24"/>
        </w:rPr>
        <w:t xml:space="preserve"> (Odd Semester)</w:t>
      </w:r>
    </w:p>
    <w:p w14:paraId="0815D8E7" w14:textId="0F0F9B72" w:rsidR="009B70A3" w:rsidRDefault="00FA6FAE">
      <w:pPr>
        <w:rPr>
          <w:b/>
          <w:bCs/>
          <w:sz w:val="24"/>
          <w:szCs w:val="24"/>
        </w:rPr>
      </w:pPr>
      <w:r>
        <w:rPr>
          <w:b/>
          <w:bCs/>
          <w:sz w:val="24"/>
          <w:szCs w:val="24"/>
        </w:rPr>
        <w:t xml:space="preserve">TEACHER NAME: </w:t>
      </w:r>
      <w:r w:rsidR="00C96A89">
        <w:rPr>
          <w:b/>
          <w:bCs/>
          <w:sz w:val="24"/>
          <w:szCs w:val="24"/>
        </w:rPr>
        <w:t>Ms. Pooja Khoda</w:t>
      </w:r>
    </w:p>
    <w:p w14:paraId="3EAFFBD2" w14:textId="77777777" w:rsidR="009B70A3" w:rsidRDefault="009B70A3" w:rsidP="003D3509">
      <w:pPr>
        <w:rPr>
          <w:sz w:val="24"/>
          <w:szCs w:val="24"/>
        </w:rPr>
      </w:pPr>
    </w:p>
    <w:p w14:paraId="005C797D" w14:textId="77777777" w:rsidR="009B70A3" w:rsidRDefault="009B70A3">
      <w:pPr>
        <w:jc w:val="center"/>
        <w:rPr>
          <w:sz w:val="24"/>
          <w:szCs w:val="24"/>
        </w:rPr>
      </w:pPr>
    </w:p>
    <w:p w14:paraId="76AD6DD9" w14:textId="77777777" w:rsidR="009B70A3" w:rsidRDefault="00FA6FAE">
      <w:pPr>
        <w:numPr>
          <w:ilvl w:val="0"/>
          <w:numId w:val="1"/>
        </w:numPr>
        <w:rPr>
          <w:b/>
          <w:bCs/>
          <w:sz w:val="24"/>
          <w:szCs w:val="24"/>
        </w:rPr>
      </w:pPr>
      <w:r>
        <w:rPr>
          <w:b/>
          <w:bCs/>
          <w:sz w:val="24"/>
          <w:szCs w:val="24"/>
        </w:rPr>
        <w:t>SYLLABUS</w:t>
      </w:r>
    </w:p>
    <w:p w14:paraId="765C1BEF" w14:textId="2C449AA3" w:rsidR="009B70A3" w:rsidRDefault="009B70A3">
      <w:pPr>
        <w:rPr>
          <w:b/>
          <w:bCs/>
          <w:sz w:val="24"/>
          <w:szCs w:val="24"/>
          <w:u w:val="single"/>
        </w:rPr>
      </w:pPr>
    </w:p>
    <w:p w14:paraId="2A18B7F0" w14:textId="77777777" w:rsidR="00632129" w:rsidRDefault="00632129" w:rsidP="00632129">
      <w:pPr>
        <w:autoSpaceDE w:val="0"/>
        <w:autoSpaceDN w:val="0"/>
        <w:adjustRightInd w:val="0"/>
        <w:jc w:val="both"/>
        <w:rPr>
          <w:rFonts w:ascii="TimesNewRoman,Bold" w:eastAsia="SimSun" w:hAnsi="TimesNewRoman,Bold" w:cs="TimesNewRoman,Bold"/>
          <w:b/>
          <w:bCs/>
          <w:sz w:val="24"/>
          <w:szCs w:val="24"/>
          <w:lang w:val="en-IN" w:eastAsia="en-US" w:bidi="hi-IN"/>
        </w:rPr>
      </w:pPr>
      <w:r>
        <w:rPr>
          <w:rFonts w:ascii="TimesNewRoman,Bold" w:eastAsia="SimSun" w:hAnsi="TimesNewRoman,Bold" w:cs="TimesNewRoman,Bold"/>
          <w:b/>
          <w:bCs/>
          <w:sz w:val="24"/>
          <w:szCs w:val="24"/>
          <w:lang w:val="en-IN" w:eastAsia="en-US" w:bidi="hi-IN"/>
        </w:rPr>
        <w:t>Unit 1: Derivatives for Graphing and Applications</w:t>
      </w:r>
    </w:p>
    <w:p w14:paraId="488AFA3D" w14:textId="77777777" w:rsidR="00632129" w:rsidRPr="003D3509" w:rsidRDefault="00632129" w:rsidP="003D3509">
      <w:pPr>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The first-derivative test for relative extrema, Concavity and inflection points, second derivative test for relative extrema, Curve sketching using first and second derivative tests; Limits to infinity and infinite limits, Graphs with asymptotes, L</w:t>
      </w:r>
      <w:r w:rsidRPr="003D3509">
        <w:rPr>
          <w:rFonts w:ascii="Calibri" w:eastAsia="SimSun" w:hAnsi="Calibri" w:cs="Calibri" w:hint="eastAsia"/>
          <w:sz w:val="24"/>
          <w:szCs w:val="24"/>
          <w:lang w:val="en-IN" w:eastAsia="en-US" w:bidi="hi-IN"/>
        </w:rPr>
        <w:t>’</w:t>
      </w:r>
      <w:proofErr w:type="spellStart"/>
      <w:r w:rsidRPr="003D3509">
        <w:rPr>
          <w:rFonts w:ascii="Calibri" w:eastAsia="SimSun" w:hAnsi="Calibri" w:cs="Calibri"/>
          <w:sz w:val="24"/>
          <w:szCs w:val="24"/>
          <w:lang w:val="en-IN" w:eastAsia="en-US" w:bidi="hi-IN"/>
        </w:rPr>
        <w:t>Hopital</w:t>
      </w:r>
      <w:proofErr w:type="spellEnd"/>
      <w:r w:rsidRPr="003D3509">
        <w:rPr>
          <w:rFonts w:ascii="Calibri" w:eastAsia="SimSun" w:hAnsi="Calibri" w:cs="Calibri" w:hint="eastAsia"/>
          <w:sz w:val="24"/>
          <w:szCs w:val="24"/>
          <w:lang w:val="en-IN" w:eastAsia="en-US" w:bidi="hi-IN"/>
        </w:rPr>
        <w:t>’</w:t>
      </w:r>
      <w:r w:rsidRPr="003D3509">
        <w:rPr>
          <w:rFonts w:ascii="Calibri" w:eastAsia="SimSun" w:hAnsi="Calibri" w:cs="Calibri"/>
          <w:sz w:val="24"/>
          <w:szCs w:val="24"/>
          <w:lang w:val="en-IN" w:eastAsia="en-US" w:bidi="hi-IN"/>
        </w:rPr>
        <w:t>s rule; Applications in business, economics and life sciences; Higher order derivatives, Leibniz rule.</w:t>
      </w:r>
    </w:p>
    <w:p w14:paraId="17D327FD" w14:textId="77777777" w:rsidR="00632129" w:rsidRDefault="00632129" w:rsidP="00632129">
      <w:pPr>
        <w:autoSpaceDE w:val="0"/>
        <w:autoSpaceDN w:val="0"/>
        <w:adjustRightInd w:val="0"/>
        <w:jc w:val="both"/>
        <w:rPr>
          <w:rFonts w:ascii="TimesNewRoman,Bold" w:eastAsia="SimSun" w:hAnsi="TimesNewRoman,Bold" w:cs="TimesNewRoman,Bold"/>
          <w:b/>
          <w:bCs/>
          <w:sz w:val="24"/>
          <w:szCs w:val="24"/>
          <w:lang w:val="en-IN" w:eastAsia="en-US" w:bidi="hi-IN"/>
        </w:rPr>
      </w:pPr>
    </w:p>
    <w:p w14:paraId="4D00CF91" w14:textId="3327C591" w:rsidR="00632129" w:rsidRDefault="00632129" w:rsidP="00632129">
      <w:pPr>
        <w:autoSpaceDE w:val="0"/>
        <w:autoSpaceDN w:val="0"/>
        <w:adjustRightInd w:val="0"/>
        <w:jc w:val="both"/>
        <w:rPr>
          <w:rFonts w:ascii="TimesNewRoman,Bold" w:eastAsia="SimSun" w:hAnsi="TimesNewRoman,Bold" w:cs="TimesNewRoman,Bold"/>
          <w:b/>
          <w:bCs/>
          <w:sz w:val="24"/>
          <w:szCs w:val="24"/>
          <w:lang w:val="en-IN" w:eastAsia="en-US" w:bidi="hi-IN"/>
        </w:rPr>
      </w:pPr>
      <w:r>
        <w:rPr>
          <w:rFonts w:ascii="TimesNewRoman,Bold" w:eastAsia="SimSun" w:hAnsi="TimesNewRoman,Bold" w:cs="TimesNewRoman,Bold"/>
          <w:b/>
          <w:bCs/>
          <w:sz w:val="24"/>
          <w:szCs w:val="24"/>
          <w:lang w:val="en-IN" w:eastAsia="en-US" w:bidi="hi-IN"/>
        </w:rPr>
        <w:t>Unit 2: Sketching and Tracing of Curves</w:t>
      </w:r>
    </w:p>
    <w:p w14:paraId="0344B947" w14:textId="47950B33" w:rsidR="003D3509" w:rsidRPr="003D3509" w:rsidRDefault="00632129" w:rsidP="0063212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 xml:space="preserve">Parametric representation of curves and tracing of parametric curves (except lines in </w:t>
      </w:r>
      <m:oMath>
        <m:sSup>
          <m:sSupPr>
            <m:ctrlPr>
              <w:rPr>
                <w:rFonts w:ascii="Cambria Math" w:eastAsia="SimSun" w:hAnsi="Cambria Math" w:cs="Calibri"/>
                <w:i/>
                <w:sz w:val="24"/>
                <w:szCs w:val="24"/>
                <w:lang w:val="en-IN" w:eastAsia="en-US" w:bidi="hi-IN"/>
              </w:rPr>
            </m:ctrlPr>
          </m:sSupPr>
          <m:e>
            <m:r>
              <m:rPr>
                <m:scr m:val="double-struck"/>
              </m:rPr>
              <w:rPr>
                <w:rFonts w:ascii="Cambria Math" w:eastAsia="SimSun" w:hAnsi="Cambria Math" w:cs="Cambria Math"/>
                <w:sz w:val="24"/>
                <w:szCs w:val="24"/>
                <w:lang w:val="en-IN" w:eastAsia="en-US" w:bidi="hi-IN"/>
              </w:rPr>
              <m:t>R</m:t>
            </m:r>
            <m:ctrlPr>
              <w:rPr>
                <w:rFonts w:ascii="Cambria Math" w:eastAsia="SimSun" w:hAnsi="Cambria Math" w:cs="Cambria Math"/>
                <w:i/>
                <w:sz w:val="24"/>
                <w:szCs w:val="24"/>
                <w:lang w:val="en-IN" w:eastAsia="en-US" w:bidi="hi-IN"/>
              </w:rPr>
            </m:ctrlPr>
          </m:e>
          <m:sup>
            <m:r>
              <w:rPr>
                <w:rFonts w:ascii="Cambria Math" w:eastAsia="SimSun" w:hAnsi="Cambria Math" w:cs="Calibri"/>
                <w:sz w:val="24"/>
                <w:szCs w:val="24"/>
                <w:lang w:val="en-IN" w:eastAsia="en-US" w:bidi="hi-IN"/>
              </w:rPr>
              <m:t>3</m:t>
            </m:r>
          </m:sup>
        </m:sSup>
      </m:oMath>
      <w:r w:rsidRPr="003D3509">
        <w:rPr>
          <w:rFonts w:ascii="Calibri" w:eastAsia="SimSun" w:hAnsi="Calibri" w:cs="Calibri"/>
          <w:sz w:val="24"/>
          <w:szCs w:val="24"/>
          <w:lang w:val="en-IN" w:eastAsia="en-US" w:bidi="hi-IN"/>
        </w:rPr>
        <w:t>), Polar coordinates and tracing of curves in polar coordinates; Techniques of sketching conics, Reflection properties of conics, Rotation of axes and second-degree equations, Classification into conics using the discriminant.</w:t>
      </w:r>
    </w:p>
    <w:p w14:paraId="07A76D94" w14:textId="77777777" w:rsidR="003D3509" w:rsidRDefault="003D3509" w:rsidP="003D3509">
      <w:pPr>
        <w:autoSpaceDE w:val="0"/>
        <w:autoSpaceDN w:val="0"/>
        <w:adjustRightInd w:val="0"/>
        <w:jc w:val="both"/>
        <w:rPr>
          <w:rFonts w:ascii="TimesNewRoman,Bold" w:eastAsia="SimSun" w:hAnsi="TimesNewRoman,Bold" w:cs="TimesNewRoman,Bold"/>
          <w:b/>
          <w:bCs/>
          <w:sz w:val="24"/>
          <w:szCs w:val="24"/>
          <w:lang w:val="en-IN" w:eastAsia="en-US" w:bidi="hi-IN"/>
        </w:rPr>
      </w:pPr>
    </w:p>
    <w:p w14:paraId="23A935E9" w14:textId="2D85F8D2" w:rsidR="003D3509" w:rsidRDefault="003D3509" w:rsidP="003D3509">
      <w:pPr>
        <w:autoSpaceDE w:val="0"/>
        <w:autoSpaceDN w:val="0"/>
        <w:adjustRightInd w:val="0"/>
        <w:jc w:val="both"/>
        <w:rPr>
          <w:rFonts w:ascii="TimesNewRoman,Bold" w:eastAsia="SimSun" w:hAnsi="TimesNewRoman,Bold" w:cs="TimesNewRoman,Bold"/>
          <w:b/>
          <w:bCs/>
          <w:sz w:val="24"/>
          <w:szCs w:val="24"/>
          <w:lang w:val="en-IN" w:eastAsia="en-US" w:bidi="hi-IN"/>
        </w:rPr>
      </w:pPr>
      <w:r>
        <w:rPr>
          <w:rFonts w:ascii="TimesNewRoman,Bold" w:eastAsia="SimSun" w:hAnsi="TimesNewRoman,Bold" w:cs="TimesNewRoman,Bold"/>
          <w:b/>
          <w:bCs/>
          <w:sz w:val="24"/>
          <w:szCs w:val="24"/>
          <w:lang w:val="en-IN" w:eastAsia="en-US" w:bidi="hi-IN"/>
        </w:rPr>
        <w:t>Unit 3: Volume and Area of Surfaces</w:t>
      </w:r>
    </w:p>
    <w:p w14:paraId="09DB47B3" w14:textId="2F81025F" w:rsidR="003D3509" w:rsidRPr="003D3509" w:rsidRDefault="00632129" w:rsidP="0063212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Volumes by slicing disks and method of washers, Volumes by cylindrical shells, Arc length, Arc length of parametric curves, Area of surface of revolution; Hyperbolic functions; Reduction formulae.</w:t>
      </w:r>
    </w:p>
    <w:p w14:paraId="26F95EBF" w14:textId="77777777" w:rsidR="003D3509" w:rsidRDefault="003D3509" w:rsidP="00632129">
      <w:pPr>
        <w:autoSpaceDE w:val="0"/>
        <w:autoSpaceDN w:val="0"/>
        <w:adjustRightInd w:val="0"/>
        <w:jc w:val="both"/>
        <w:rPr>
          <w:rFonts w:ascii="TimesNewRoman" w:eastAsia="TimesNewRoman" w:hAnsi="Times New Roman" w:cs="TimesNewRoman"/>
          <w:sz w:val="24"/>
          <w:szCs w:val="24"/>
          <w:lang w:val="en-IN" w:eastAsia="en-US" w:bidi="hi-IN"/>
        </w:rPr>
      </w:pPr>
    </w:p>
    <w:p w14:paraId="73849152" w14:textId="58AC8099" w:rsidR="003D3509" w:rsidRPr="003D3509" w:rsidRDefault="003D3509" w:rsidP="00632129">
      <w:pPr>
        <w:autoSpaceDE w:val="0"/>
        <w:autoSpaceDN w:val="0"/>
        <w:adjustRightInd w:val="0"/>
        <w:jc w:val="both"/>
        <w:rPr>
          <w:rFonts w:ascii="Calibri" w:eastAsia="SimSun" w:hAnsi="Calibri" w:cs="Calibri"/>
          <w:sz w:val="24"/>
          <w:szCs w:val="24"/>
          <w:lang w:val="en-IN" w:eastAsia="en-US" w:bidi="hi-IN"/>
        </w:rPr>
      </w:pPr>
      <w:r>
        <w:rPr>
          <w:rFonts w:ascii="TimesNewRoman,Bold" w:eastAsia="SimSun" w:hAnsi="TimesNewRoman,Bold" w:cs="TimesNewRoman,Bold"/>
          <w:b/>
          <w:bCs/>
          <w:sz w:val="24"/>
          <w:szCs w:val="24"/>
          <w:lang w:val="en-IN" w:eastAsia="en-US" w:bidi="hi-IN"/>
        </w:rPr>
        <w:t>Unit 4: Vector Calculus and its Applications</w:t>
      </w:r>
    </w:p>
    <w:p w14:paraId="119BC8DF" w14:textId="52C8C765" w:rsidR="009B70A3" w:rsidRPr="003D3509" w:rsidRDefault="00632129" w:rsidP="0063212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 xml:space="preserve">Introduction to vector functions and their graphs, Operations with vector functions, Limits and continuity of vector functions, Differentiation and integration of vector functions; Modelling ballistics and planetary motion, Kepler's second law; Unit tangent, Normal and binormal vectors, Curvature. </w:t>
      </w:r>
    </w:p>
    <w:p w14:paraId="2075C5BE" w14:textId="77777777" w:rsidR="009B70A3" w:rsidRDefault="009B70A3">
      <w:pPr>
        <w:jc w:val="center"/>
        <w:rPr>
          <w:sz w:val="24"/>
          <w:szCs w:val="24"/>
        </w:rPr>
      </w:pPr>
    </w:p>
    <w:p w14:paraId="612FBC60" w14:textId="6D7C7DE7" w:rsidR="009B70A3" w:rsidRPr="003D3509" w:rsidRDefault="00FA6FAE">
      <w:pPr>
        <w:numPr>
          <w:ilvl w:val="0"/>
          <w:numId w:val="1"/>
        </w:numPr>
        <w:rPr>
          <w:rFonts w:ascii="Calibri" w:eastAsia="SimSun" w:hAnsi="Calibri" w:cs="Calibri"/>
          <w:sz w:val="24"/>
          <w:szCs w:val="24"/>
          <w:lang w:val="en-IN" w:eastAsia="en-US" w:bidi="hi-IN"/>
        </w:rPr>
      </w:pPr>
      <w:r>
        <w:rPr>
          <w:b/>
          <w:bCs/>
          <w:sz w:val="24"/>
          <w:szCs w:val="24"/>
        </w:rPr>
        <w:t>COURSE DESCRIPTION</w:t>
      </w:r>
      <w:r w:rsidR="003D3509">
        <w:rPr>
          <w:b/>
          <w:bCs/>
          <w:sz w:val="24"/>
          <w:szCs w:val="24"/>
        </w:rPr>
        <w:t>/OBJECTIVE</w:t>
      </w:r>
    </w:p>
    <w:p w14:paraId="7F5A8B1C" w14:textId="2105A0C9" w:rsidR="009B70A3"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The primary objective of this course is to introduce the basic tools of calculus and geometric properties of different conic sections which are helpful in understanding their applications in planetary motion, design of telescope and to the real-world problems. Also, to carry out the hand on sessions in computer lab to have a deep conceptual understanding of the above tools to widen the horizon of students</w:t>
      </w:r>
      <w:r w:rsidRPr="003D3509">
        <w:rPr>
          <w:rFonts w:ascii="Calibri" w:eastAsia="SimSun" w:hAnsi="Calibri" w:cs="Calibri" w:hint="eastAsia"/>
          <w:sz w:val="24"/>
          <w:szCs w:val="24"/>
          <w:lang w:val="en-IN" w:eastAsia="en-US" w:bidi="hi-IN"/>
        </w:rPr>
        <w:t>’</w:t>
      </w:r>
      <w:r w:rsidRPr="003D3509">
        <w:rPr>
          <w:rFonts w:ascii="Calibri" w:eastAsia="SimSun" w:hAnsi="Calibri" w:cs="Calibri"/>
          <w:sz w:val="24"/>
          <w:szCs w:val="24"/>
          <w:lang w:val="en-IN" w:eastAsia="en-US" w:bidi="hi-IN"/>
        </w:rPr>
        <w:t xml:space="preserve"> self-experience.</w:t>
      </w:r>
    </w:p>
    <w:p w14:paraId="51474CB0" w14:textId="77777777" w:rsidR="009B70A3" w:rsidRDefault="009B70A3">
      <w:pPr>
        <w:rPr>
          <w:sz w:val="24"/>
          <w:szCs w:val="24"/>
        </w:rPr>
      </w:pPr>
    </w:p>
    <w:p w14:paraId="0A9C7317" w14:textId="3EFD54B2" w:rsidR="003D3509" w:rsidRPr="003D3509" w:rsidRDefault="00FA6FAE" w:rsidP="003D3509">
      <w:pPr>
        <w:numPr>
          <w:ilvl w:val="0"/>
          <w:numId w:val="1"/>
        </w:numPr>
        <w:rPr>
          <w:b/>
          <w:bCs/>
          <w:sz w:val="24"/>
          <w:szCs w:val="24"/>
        </w:rPr>
      </w:pPr>
      <w:r>
        <w:rPr>
          <w:b/>
          <w:bCs/>
          <w:sz w:val="24"/>
          <w:szCs w:val="24"/>
        </w:rPr>
        <w:t>TEACHING TIME</w:t>
      </w:r>
      <w:r w:rsidR="00FD20B7">
        <w:rPr>
          <w:b/>
          <w:bCs/>
          <w:sz w:val="24"/>
          <w:szCs w:val="24"/>
        </w:rPr>
        <w:t>(No. Of Weeks)</w:t>
      </w:r>
      <w:r w:rsidR="003D3509">
        <w:rPr>
          <w:b/>
          <w:bCs/>
          <w:sz w:val="24"/>
          <w:szCs w:val="24"/>
        </w:rPr>
        <w:t>: 14 weeks (Approximately)</w:t>
      </w:r>
    </w:p>
    <w:p w14:paraId="583B66D5" w14:textId="77777777" w:rsidR="009B70A3" w:rsidRDefault="009B70A3">
      <w:pPr>
        <w:rPr>
          <w:b/>
          <w:bCs/>
          <w:sz w:val="24"/>
          <w:szCs w:val="24"/>
          <w:u w:val="single"/>
        </w:rPr>
      </w:pPr>
    </w:p>
    <w:p w14:paraId="79E4D277" w14:textId="77777777" w:rsidR="009B70A3" w:rsidRDefault="00FA6FAE">
      <w:pPr>
        <w:numPr>
          <w:ilvl w:val="0"/>
          <w:numId w:val="1"/>
        </w:numPr>
        <w:rPr>
          <w:rFonts w:ascii="Calibri" w:eastAsia="Helvetica" w:hAnsi="Calibri" w:cs="Calibri"/>
          <w:b/>
          <w:bCs/>
          <w:color w:val="000000"/>
          <w:sz w:val="24"/>
          <w:szCs w:val="24"/>
          <w:shd w:val="clear" w:color="auto" w:fill="FFFFFF"/>
        </w:rPr>
      </w:pPr>
      <w:r>
        <w:rPr>
          <w:rFonts w:ascii="Calibri" w:eastAsia="Helvetica" w:hAnsi="Calibri" w:cs="Calibri"/>
          <w:b/>
          <w:bCs/>
          <w:color w:val="000000"/>
          <w:sz w:val="24"/>
          <w:szCs w:val="24"/>
          <w:shd w:val="clear" w:color="auto" w:fill="FFFFFF"/>
        </w:rPr>
        <w:t>CLASSES</w:t>
      </w:r>
    </w:p>
    <w:p w14:paraId="5A6B1E4F" w14:textId="78286029" w:rsidR="009B70A3" w:rsidRDefault="003D3509" w:rsidP="003D3509">
      <w:pPr>
        <w:autoSpaceDE w:val="0"/>
        <w:autoSpaceDN w:val="0"/>
        <w:adjustRightInd w:val="0"/>
        <w:jc w:val="both"/>
        <w:rPr>
          <w:rFonts w:ascii="Calibri" w:eastAsia="Helvetica" w:hAnsi="Calibri" w:cs="Calibri"/>
          <w:b/>
          <w:bCs/>
          <w:color w:val="000000"/>
          <w:sz w:val="24"/>
          <w:szCs w:val="24"/>
          <w:u w:val="single"/>
          <w:shd w:val="clear" w:color="auto" w:fill="FFFFFF"/>
        </w:rPr>
      </w:pPr>
      <w:r>
        <w:rPr>
          <w:rFonts w:ascii="Calibri" w:eastAsia="SimSun" w:hAnsi="Calibri" w:cs="Calibri"/>
          <w:sz w:val="24"/>
          <w:szCs w:val="24"/>
          <w:lang w:val="en-IN" w:eastAsia="en-US" w:bidi="hi-IN"/>
        </w:rPr>
        <w:lastRenderedPageBreak/>
        <w:t>The course is organized around daily lectures as per the time table scheduled. Students will be given readings cum notes each week to help them follow the course content. These readings will be discussed in class in detail.</w:t>
      </w:r>
    </w:p>
    <w:p w14:paraId="356202C9" w14:textId="77777777" w:rsidR="009B70A3" w:rsidRDefault="009B70A3">
      <w:pPr>
        <w:rPr>
          <w:rFonts w:ascii="Calibri" w:eastAsia="Helvetica" w:hAnsi="Calibri" w:cs="Calibri"/>
          <w:b/>
          <w:bCs/>
          <w:color w:val="000000"/>
          <w:sz w:val="24"/>
          <w:szCs w:val="24"/>
          <w:u w:val="single"/>
          <w:shd w:val="clear" w:color="auto" w:fill="FFFFFF"/>
        </w:rPr>
      </w:pPr>
    </w:p>
    <w:p w14:paraId="0C11A72C" w14:textId="012DFD04" w:rsidR="009B70A3" w:rsidRDefault="003D3509">
      <w:pPr>
        <w:numPr>
          <w:ilvl w:val="0"/>
          <w:numId w:val="1"/>
        </w:numPr>
        <w:rPr>
          <w:b/>
          <w:bCs/>
          <w:sz w:val="24"/>
          <w:szCs w:val="24"/>
        </w:rPr>
      </w:pPr>
      <w:r>
        <w:rPr>
          <w:b/>
          <w:bCs/>
          <w:sz w:val="24"/>
          <w:szCs w:val="24"/>
        </w:rPr>
        <w:t>WEEK</w:t>
      </w:r>
      <w:r w:rsidR="00FA6FAE">
        <w:rPr>
          <w:b/>
          <w:bCs/>
          <w:sz w:val="24"/>
          <w:szCs w:val="24"/>
        </w:rPr>
        <w:t xml:space="preserve"> WISE BREAK UP OF SYLLABUS</w:t>
      </w:r>
    </w:p>
    <w:p w14:paraId="329D45E2" w14:textId="4D01B502" w:rsidR="003D3509"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b/>
          <w:bCs/>
          <w:sz w:val="24"/>
          <w:szCs w:val="24"/>
          <w:lang w:val="en-IN" w:eastAsia="en-US" w:bidi="hi-IN"/>
        </w:rPr>
        <w:t>Week 1:</w:t>
      </w:r>
      <w:r w:rsidRPr="003D3509">
        <w:rPr>
          <w:rFonts w:ascii="Calibri" w:eastAsia="SimSun" w:hAnsi="Calibri" w:cs="Calibri"/>
          <w:sz w:val="24"/>
          <w:szCs w:val="24"/>
          <w:lang w:val="en-IN" w:eastAsia="en-US" w:bidi="hi-IN"/>
        </w:rPr>
        <w:t xml:space="preserve"> The first-derivative test for relative extrema, Concavity and inflection points, second</w:t>
      </w:r>
      <w:r>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derivative</w:t>
      </w:r>
      <w:r>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test for relative extrema, Curve sketching using first and second derivative tests.</w:t>
      </w:r>
    </w:p>
    <w:p w14:paraId="568EB742" w14:textId="27432ED0"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4 (Section 4.3)</w:t>
      </w:r>
    </w:p>
    <w:p w14:paraId="5767B781"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p>
    <w:p w14:paraId="2E2FA0E7" w14:textId="7A2D396D" w:rsidR="003D3509"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b/>
          <w:bCs/>
          <w:sz w:val="24"/>
          <w:szCs w:val="24"/>
          <w:lang w:val="en-IN" w:eastAsia="en-US" w:bidi="hi-IN"/>
        </w:rPr>
        <w:t>Week 2</w:t>
      </w:r>
      <w:r w:rsidRPr="003D3509">
        <w:rPr>
          <w:rFonts w:ascii="Calibri" w:eastAsia="SimSun" w:hAnsi="Calibri" w:cs="Calibri"/>
          <w:sz w:val="24"/>
          <w:szCs w:val="24"/>
          <w:lang w:val="en-IN" w:eastAsia="en-US" w:bidi="hi-IN"/>
        </w:rPr>
        <w:t>: Limits to infinity and infinite limits, Graphs with asymptotes, Vertical tangents and cusps,</w:t>
      </w:r>
      <w:r>
        <w:rPr>
          <w:rFonts w:ascii="Calibri" w:eastAsia="SimSun" w:hAnsi="Calibri" w:cs="Calibri"/>
          <w:sz w:val="24"/>
          <w:szCs w:val="24"/>
          <w:lang w:val="en-IN" w:eastAsia="en-US" w:bidi="hi-IN"/>
        </w:rPr>
        <w:t xml:space="preserve"> </w:t>
      </w:r>
      <w:proofErr w:type="spellStart"/>
      <w:r w:rsidRPr="003D3509">
        <w:rPr>
          <w:rFonts w:ascii="Calibri" w:eastAsia="SimSun" w:hAnsi="Calibri" w:cs="Calibri"/>
          <w:sz w:val="24"/>
          <w:szCs w:val="24"/>
          <w:lang w:val="en-IN" w:eastAsia="en-US" w:bidi="hi-IN"/>
        </w:rPr>
        <w:t>L'Hopital's</w:t>
      </w:r>
      <w:proofErr w:type="spellEnd"/>
      <w:r w:rsidRPr="003D3509">
        <w:rPr>
          <w:rFonts w:ascii="Calibri" w:eastAsia="SimSun" w:hAnsi="Calibri" w:cs="Calibri"/>
          <w:sz w:val="24"/>
          <w:szCs w:val="24"/>
          <w:lang w:val="en-IN" w:eastAsia="en-US" w:bidi="hi-IN"/>
        </w:rPr>
        <w:t xml:space="preserve"> rule.</w:t>
      </w:r>
    </w:p>
    <w:p w14:paraId="743C8074" w14:textId="34011212"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4 (Sections 4.4 and 4.5).</w:t>
      </w:r>
    </w:p>
    <w:p w14:paraId="281EFF9A"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p>
    <w:p w14:paraId="61A54A45" w14:textId="6D83FD45" w:rsidR="003D3509" w:rsidRPr="003D3509" w:rsidRDefault="003D3509" w:rsidP="003D3509">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b/>
          <w:bCs/>
          <w:sz w:val="24"/>
          <w:szCs w:val="24"/>
          <w:lang w:val="en-IN" w:eastAsia="en-US" w:bidi="hi-IN"/>
        </w:rPr>
        <w:t>Week 3:</w:t>
      </w:r>
      <w:r w:rsidRPr="003D3509">
        <w:rPr>
          <w:rFonts w:ascii="Calibri" w:eastAsia="SimSun" w:hAnsi="Calibri" w:cs="Calibri"/>
          <w:sz w:val="24"/>
          <w:szCs w:val="24"/>
          <w:lang w:val="en-IN" w:eastAsia="en-US" w:bidi="hi-IN"/>
        </w:rPr>
        <w:t xml:space="preserve"> Applications of derivatives in business, economics and life sciences. Higher order</w:t>
      </w:r>
      <w:r>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derivatives and Leibniz rule for higher order derivatives for the product of two functions.</w:t>
      </w:r>
    </w:p>
    <w:p w14:paraId="1D1F3334"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4 (Section 4.7).</w:t>
      </w:r>
    </w:p>
    <w:p w14:paraId="50FC0837" w14:textId="418E03A1"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[2] Chapter 5 (Sections 5.1, 5.2 and 5.4).</w:t>
      </w:r>
    </w:p>
    <w:p w14:paraId="002E1D18"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4B17F2AC" w14:textId="0E485CBF"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4:</w:t>
      </w:r>
      <w:r w:rsidRPr="003D3509">
        <w:rPr>
          <w:rFonts w:ascii="Calibri" w:eastAsia="SimSun" w:hAnsi="Calibri" w:cs="Calibri"/>
          <w:sz w:val="24"/>
          <w:szCs w:val="24"/>
          <w:lang w:val="en-IN" w:eastAsia="en-US" w:bidi="hi-IN"/>
        </w:rPr>
        <w:t xml:space="preserve"> Parametric representation of curves and tracing of parametric curves (except lines in </w:t>
      </w:r>
      <m:oMath>
        <m:sSup>
          <m:sSupPr>
            <m:ctrlPr>
              <w:rPr>
                <w:rFonts w:ascii="Cambria Math" w:eastAsia="SimSun" w:hAnsi="Cambria Math" w:cs="Cambria Math"/>
                <w:i/>
                <w:sz w:val="24"/>
                <w:szCs w:val="24"/>
                <w:lang w:val="en-IN" w:eastAsia="en-US" w:bidi="hi-IN"/>
              </w:rPr>
            </m:ctrlPr>
          </m:sSupPr>
          <m:e>
            <m:r>
              <m:rPr>
                <m:scr m:val="double-struck"/>
              </m:rPr>
              <w:rPr>
                <w:rFonts w:ascii="Cambria Math" w:eastAsia="SimSun" w:hAnsi="Cambria Math" w:cs="Cambria Math"/>
                <w:sz w:val="24"/>
                <w:szCs w:val="24"/>
                <w:lang w:val="en-IN" w:eastAsia="en-US" w:bidi="hi-IN"/>
              </w:rPr>
              <m:t>R</m:t>
            </m:r>
          </m:e>
          <m:sup>
            <m:r>
              <w:rPr>
                <w:rFonts w:ascii="Cambria Math" w:eastAsia="SimSun" w:hAnsi="Cambria Math" w:cs="Calibri"/>
                <w:sz w:val="24"/>
                <w:szCs w:val="24"/>
                <w:lang w:val="en-IN" w:eastAsia="en-US" w:bidi="hi-IN"/>
              </w:rPr>
              <m:t>3</m:t>
            </m:r>
          </m:sup>
        </m:sSup>
      </m:oMath>
      <w:r w:rsidRPr="003D3509">
        <w:rPr>
          <w:rFonts w:ascii="Calibri" w:eastAsia="SimSun" w:hAnsi="Calibri" w:cs="Calibri"/>
          <w:sz w:val="24"/>
          <w:szCs w:val="24"/>
          <w:lang w:val="en-IN" w:eastAsia="en-US" w:bidi="hi-IN"/>
        </w:rPr>
        <w:t>),</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Polar coordinates and the relationship between Cartesian and polar coordinates.</w:t>
      </w:r>
    </w:p>
    <w:p w14:paraId="70C5999B" w14:textId="77777777" w:rsidR="003D3509" w:rsidRP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9 [Section 9.4 (Pages 471 to 475)].</w:t>
      </w:r>
    </w:p>
    <w:p w14:paraId="67A2C971" w14:textId="091ABBA5"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Chapter 10 (Sections 10.1, and 10.2 up to Example 2, Page 707).</w:t>
      </w:r>
    </w:p>
    <w:p w14:paraId="619D5B84"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65587053" w14:textId="07252534"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Weeks 5 and 6:</w:t>
      </w:r>
      <w:r w:rsidRPr="003D3509">
        <w:rPr>
          <w:rFonts w:ascii="Calibri" w:eastAsia="SimSun" w:hAnsi="Calibri" w:cs="Calibri"/>
          <w:sz w:val="24"/>
          <w:szCs w:val="24"/>
          <w:lang w:val="en-IN" w:eastAsia="en-US" w:bidi="hi-IN"/>
        </w:rPr>
        <w:t xml:space="preserve"> Tracing of curves in polar coordinates. Techniques of sketching conics: parabola,</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ellipse and hyperbola.</w:t>
      </w:r>
    </w:p>
    <w:p w14:paraId="0CDA14AB" w14:textId="3710DF55"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10.2 (Pages 707 to 717), and 10.4 up to Example 10 Page 742)].</w:t>
      </w:r>
    </w:p>
    <w:p w14:paraId="1D549680"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2EF79C62" w14:textId="523AA90D"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7:</w:t>
      </w:r>
      <w:r w:rsidRPr="003D3509">
        <w:rPr>
          <w:rFonts w:ascii="Calibri" w:eastAsia="SimSun" w:hAnsi="Calibri" w:cs="Calibri"/>
          <w:sz w:val="24"/>
          <w:szCs w:val="24"/>
          <w:lang w:val="en-IN" w:eastAsia="en-US" w:bidi="hi-IN"/>
        </w:rPr>
        <w:t xml:space="preserve"> Reflection properties of conics, Rotation of axes, </w:t>
      </w:r>
      <w:r w:rsidR="00111CCE" w:rsidRPr="003D3509">
        <w:rPr>
          <w:rFonts w:ascii="Calibri" w:eastAsia="SimSun" w:hAnsi="Calibri" w:cs="Calibri"/>
          <w:sz w:val="24"/>
          <w:szCs w:val="24"/>
          <w:lang w:val="en-IN" w:eastAsia="en-US" w:bidi="hi-IN"/>
        </w:rPr>
        <w:t>second</w:t>
      </w:r>
      <w:r w:rsidRPr="003D3509">
        <w:rPr>
          <w:rFonts w:ascii="Calibri" w:eastAsia="SimSun" w:hAnsi="Calibri" w:cs="Calibri"/>
          <w:sz w:val="24"/>
          <w:szCs w:val="24"/>
          <w:lang w:val="en-IN" w:eastAsia="en-US" w:bidi="hi-IN"/>
        </w:rPr>
        <w:t xml:space="preserve"> degree equations and their</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classification into conics using the discriminant.</w:t>
      </w:r>
    </w:p>
    <w:p w14:paraId="6C3715BE" w14:textId="2F74275F"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10.4 (Pages 742 to 744) and 10.5.</w:t>
      </w:r>
    </w:p>
    <w:p w14:paraId="16174493"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6D97F7EB" w14:textId="2C70AB6A"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Weeks 8 and 9:</w:t>
      </w:r>
      <w:r w:rsidRPr="003D3509">
        <w:rPr>
          <w:rFonts w:ascii="Calibri" w:eastAsia="SimSun" w:hAnsi="Calibri" w:cs="Calibri"/>
          <w:sz w:val="24"/>
          <w:szCs w:val="24"/>
          <w:lang w:val="en-IN" w:eastAsia="en-US" w:bidi="hi-IN"/>
        </w:rPr>
        <w:t xml:space="preserve"> Volumes by slicing disks and method of washers, Volumes </w:t>
      </w:r>
      <w:r w:rsidR="00111CCE" w:rsidRPr="003D3509">
        <w:rPr>
          <w:rFonts w:ascii="Calibri" w:eastAsia="SimSun" w:hAnsi="Calibri" w:cs="Calibri"/>
          <w:sz w:val="24"/>
          <w:szCs w:val="24"/>
          <w:lang w:val="en-IN" w:eastAsia="en-US" w:bidi="hi-IN"/>
        </w:rPr>
        <w:t>by</w:t>
      </w:r>
      <w:r w:rsidR="0053493B">
        <w:rPr>
          <w:rFonts w:ascii="Calibri" w:eastAsia="SimSun" w:hAnsi="Calibri" w:cs="Calibri"/>
          <w:sz w:val="24"/>
          <w:szCs w:val="24"/>
          <w:lang w:val="en-IN" w:eastAsia="en-US" w:bidi="hi-IN"/>
        </w:rPr>
        <w:t xml:space="preserve"> </w:t>
      </w:r>
      <w:r w:rsidR="00111CCE">
        <w:rPr>
          <w:rFonts w:ascii="Calibri" w:eastAsia="SimSun" w:hAnsi="Calibri" w:cs="Calibri"/>
          <w:sz w:val="24"/>
          <w:szCs w:val="24"/>
          <w:lang w:val="en-IN" w:eastAsia="en-US" w:bidi="hi-IN"/>
        </w:rPr>
        <w:t>cylindrical</w:t>
      </w:r>
      <w:r w:rsidRPr="003D3509">
        <w:rPr>
          <w:rFonts w:ascii="Calibri" w:eastAsia="SimSun" w:hAnsi="Calibri" w:cs="Calibri"/>
          <w:sz w:val="24"/>
          <w:szCs w:val="24"/>
          <w:lang w:val="en-IN" w:eastAsia="en-US" w:bidi="hi-IN"/>
        </w:rPr>
        <w:t xml:space="preserve"> shells, Arc</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length, Arc length of parametric curves.</w:t>
      </w:r>
    </w:p>
    <w:p w14:paraId="7A0EE8E8" w14:textId="38457A04"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Chapter 5 (Sections 5.2, 5.3 and 5.4).</w:t>
      </w:r>
    </w:p>
    <w:p w14:paraId="5C66BC00"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2909F3E9" w14:textId="77777777"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10:</w:t>
      </w:r>
      <w:r w:rsidRPr="003D3509">
        <w:rPr>
          <w:rFonts w:ascii="Calibri" w:eastAsia="SimSun" w:hAnsi="Calibri" w:cs="Calibri"/>
          <w:sz w:val="24"/>
          <w:szCs w:val="24"/>
          <w:lang w:val="en-IN" w:eastAsia="en-US" w:bidi="hi-IN"/>
        </w:rPr>
        <w:t xml:space="preserve"> Area of surface of revolution; Hyperbolic functions.</w:t>
      </w:r>
    </w:p>
    <w:p w14:paraId="7DDEED36" w14:textId="6C472FF4"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5.5 and 6.8.</w:t>
      </w:r>
    </w:p>
    <w:p w14:paraId="02078953"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4BD4018E" w14:textId="5AEF57AE"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11:</w:t>
      </w:r>
      <w:r w:rsidRPr="003D3509">
        <w:rPr>
          <w:rFonts w:ascii="Calibri" w:eastAsia="SimSun" w:hAnsi="Calibri" w:cs="Calibri"/>
          <w:sz w:val="24"/>
          <w:szCs w:val="24"/>
          <w:lang w:val="en-IN" w:eastAsia="en-US" w:bidi="hi-IN"/>
        </w:rPr>
        <w:t xml:space="preserve"> Reduction formulae, and to obtain the iterative formulae for the integrals of the</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form:</w:t>
      </w:r>
      <w:r w:rsidR="00111CCE">
        <w:rPr>
          <w:rFonts w:ascii="Calibri" w:eastAsia="SimSun" w:hAnsi="Calibri" w:cs="Calibri"/>
          <w:sz w:val="24"/>
          <w:szCs w:val="24"/>
          <w:lang w:val="en-IN" w:eastAsia="en-US" w:bidi="hi-IN"/>
        </w:rPr>
        <w:t xml:space="preserve"> </w:t>
      </w:r>
      <w:bookmarkStart w:id="0" w:name="_Hlk74139630"/>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sin</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bookmarkEnd w:id="0"/>
      <w:r w:rsidR="00111CCE">
        <w:rPr>
          <w:rFonts w:ascii="Calibri" w:eastAsia="SimSun" w:hAnsi="Calibri" w:cs="Calibri"/>
          <w:sz w:val="24"/>
          <w:szCs w:val="24"/>
          <w:lang w:val="en-IN" w:eastAsia="en-US" w:bidi="hi-IN"/>
        </w:rPr>
        <w:t xml:space="preserve">, </w:t>
      </w:r>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cos</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r w:rsidR="00111CCE">
        <w:rPr>
          <w:rFonts w:ascii="Calibri" w:eastAsia="SimSun" w:hAnsi="Calibri" w:cs="Calibri"/>
          <w:sz w:val="24"/>
          <w:szCs w:val="24"/>
          <w:lang w:val="en-IN" w:eastAsia="en-US" w:bidi="hi-IN"/>
        </w:rPr>
        <w:t xml:space="preserve">, </w:t>
      </w:r>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tan</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r w:rsidR="00111CCE">
        <w:rPr>
          <w:rFonts w:ascii="Calibri" w:eastAsia="SimSun" w:hAnsi="Calibri" w:cs="Calibri"/>
          <w:sz w:val="24"/>
          <w:szCs w:val="24"/>
          <w:lang w:val="en-IN" w:eastAsia="en-US" w:bidi="hi-IN"/>
        </w:rPr>
        <w:t xml:space="preserve">, </w:t>
      </w:r>
      <m:oMath>
        <m:r>
          <w:rPr>
            <w:rFonts w:ascii="Cambria Math" w:eastAsia="SimSun" w:hAnsi="Cambria Math" w:cs="Calibri"/>
            <w:sz w:val="24"/>
            <w:szCs w:val="24"/>
            <w:lang w:val="en-IN" w:eastAsia="en-US" w:bidi="hi-IN"/>
          </w:rPr>
          <m:t>∫</m:t>
        </m:r>
        <m:func>
          <m:funcPr>
            <m:ctrlPr>
              <w:rPr>
                <w:rFonts w:ascii="Cambria Math" w:eastAsia="SimSun" w:hAnsi="Cambria Math" w:cs="Calibri"/>
                <w:i/>
                <w:sz w:val="24"/>
                <w:szCs w:val="24"/>
                <w:lang w:val="en-IN" w:eastAsia="en-US" w:bidi="hi-IN"/>
              </w:rPr>
            </m:ctrlPr>
          </m:funcPr>
          <m:fName>
            <m:sSup>
              <m:sSupPr>
                <m:ctrlPr>
                  <w:rPr>
                    <w:rFonts w:ascii="Cambria Math" w:eastAsia="SimSun" w:hAnsi="Cambria Math" w:cs="Calibri"/>
                    <w:i/>
                    <w:sz w:val="24"/>
                    <w:szCs w:val="24"/>
                    <w:lang w:val="en-IN" w:eastAsia="en-US" w:bidi="hi-IN"/>
                  </w:rPr>
                </m:ctrlPr>
              </m:sSupPr>
              <m:e>
                <m:r>
                  <m:rPr>
                    <m:sty m:val="p"/>
                  </m:rPr>
                  <w:rPr>
                    <w:rFonts w:ascii="Cambria Math" w:eastAsia="SimSun" w:hAnsi="Cambria Math" w:cs="Calibri"/>
                    <w:sz w:val="24"/>
                    <w:szCs w:val="24"/>
                    <w:lang w:val="en-IN" w:eastAsia="en-US" w:bidi="hi-IN"/>
                  </w:rPr>
                  <m:t>sec</m:t>
                </m:r>
              </m:e>
              <m:sup>
                <m:r>
                  <w:rPr>
                    <w:rFonts w:ascii="Cambria Math" w:eastAsia="SimSun" w:hAnsi="Cambria Math" w:cs="Calibri"/>
                    <w:sz w:val="24"/>
                    <w:szCs w:val="24"/>
                    <w:lang w:val="en-IN" w:eastAsia="en-US" w:bidi="hi-IN"/>
                  </w:rPr>
                  <m:t>n</m:t>
                </m:r>
                <m:ctrlPr>
                  <w:rPr>
                    <w:rFonts w:ascii="Cambria Math" w:eastAsia="SimSun" w:hAnsi="Cambria Math" w:cs="Calibri"/>
                    <w:sz w:val="24"/>
                    <w:szCs w:val="24"/>
                    <w:lang w:val="en-IN" w:eastAsia="en-US" w:bidi="hi-IN"/>
                  </w:rPr>
                </m:ctrlPr>
              </m:sup>
            </m:sSup>
          </m:fName>
          <m:e>
            <m:r>
              <w:rPr>
                <w:rFonts w:ascii="Cambria Math" w:eastAsia="SimSun" w:hAnsi="Cambria Math" w:cs="Calibri"/>
                <w:sz w:val="24"/>
                <w:szCs w:val="24"/>
                <w:lang w:val="en-IN" w:eastAsia="en-US" w:bidi="hi-IN"/>
              </w:rPr>
              <m:t>x</m:t>
            </m:r>
          </m:e>
        </m:func>
        <m:r>
          <w:rPr>
            <w:rFonts w:ascii="Cambria Math" w:eastAsia="SimSun" w:hAnsi="Cambria Math" w:cs="Calibri"/>
            <w:sz w:val="24"/>
            <w:szCs w:val="24"/>
            <w:lang w:val="en-IN" w:eastAsia="en-US" w:bidi="hi-IN"/>
          </w:rPr>
          <m:t xml:space="preserve"> dx</m:t>
        </m:r>
      </m:oMath>
      <w:r w:rsidR="00111CCE">
        <w:rPr>
          <w:rFonts w:ascii="Calibri" w:eastAsia="SimSun" w:hAnsi="Calibri" w:cs="Calibri"/>
          <w:sz w:val="24"/>
          <w:szCs w:val="24"/>
          <w:lang w:val="en-IN" w:eastAsia="en-US" w:bidi="hi-IN"/>
        </w:rPr>
        <w:t>.</w:t>
      </w:r>
    </w:p>
    <w:p w14:paraId="1F4C82EC" w14:textId="2B03A7BF"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Chapter 7 [Sections 7.2 and 7.3 (Pages 497 to 503)].</w:t>
      </w:r>
    </w:p>
    <w:p w14:paraId="464715B1"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2F0E1AE6" w14:textId="215891A0" w:rsidR="003D3509" w:rsidRPr="003D3509" w:rsidRDefault="003D3509" w:rsidP="00111CCE">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lastRenderedPageBreak/>
        <w:t>Week 12:</w:t>
      </w:r>
      <w:r w:rsidRPr="003D3509">
        <w:rPr>
          <w:rFonts w:ascii="Calibri" w:eastAsia="SimSun" w:hAnsi="Calibri" w:cs="Calibri"/>
          <w:sz w:val="24"/>
          <w:szCs w:val="24"/>
          <w:lang w:val="en-IN" w:eastAsia="en-US" w:bidi="hi-IN"/>
        </w:rPr>
        <w:t xml:space="preserve"> Introduction to vector functions and their graphs, Operations with vector functions, Limits</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and continuity of vector functions, Differentiation and tangent vectors.</w:t>
      </w:r>
    </w:p>
    <w:p w14:paraId="4B2AA7E5" w14:textId="5DD77965" w:rsid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10 (Sections 10.1 and 10.2 up to Page 504).</w:t>
      </w:r>
    </w:p>
    <w:p w14:paraId="2E590277"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1712BA4E" w14:textId="33CA80C4"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13:</w:t>
      </w:r>
      <w:r w:rsidRPr="003D3509">
        <w:rPr>
          <w:rFonts w:ascii="Calibri" w:eastAsia="SimSun" w:hAnsi="Calibri" w:cs="Calibri"/>
          <w:sz w:val="24"/>
          <w:szCs w:val="24"/>
          <w:lang w:val="en-IN" w:eastAsia="en-US" w:bidi="hi-IN"/>
        </w:rPr>
        <w:t xml:space="preserve"> Properties of vector derivatives and integration of vector functions; </w:t>
      </w:r>
      <w:r w:rsidR="00111CCE">
        <w:rPr>
          <w:rFonts w:ascii="Calibri" w:eastAsia="SimSun" w:hAnsi="Calibri" w:cs="Calibri"/>
          <w:sz w:val="24"/>
          <w:szCs w:val="24"/>
          <w:lang w:val="en-IN" w:eastAsia="en-US" w:bidi="hi-IN"/>
        </w:rPr>
        <w:t>m</w:t>
      </w:r>
      <w:r w:rsidRPr="003D3509">
        <w:rPr>
          <w:rFonts w:ascii="Calibri" w:eastAsia="SimSun" w:hAnsi="Calibri" w:cs="Calibri"/>
          <w:sz w:val="24"/>
          <w:szCs w:val="24"/>
          <w:lang w:val="en-IN" w:eastAsia="en-US" w:bidi="hi-IN"/>
        </w:rPr>
        <w:t>ode</w:t>
      </w:r>
      <w:r w:rsidR="00111CCE">
        <w:rPr>
          <w:rFonts w:ascii="Calibri" w:eastAsia="SimSun" w:hAnsi="Calibri" w:cs="Calibri"/>
          <w:sz w:val="24"/>
          <w:szCs w:val="24"/>
          <w:lang w:val="en-IN" w:eastAsia="en-US" w:bidi="hi-IN"/>
        </w:rPr>
        <w:t>l</w:t>
      </w:r>
      <w:r w:rsidRPr="003D3509">
        <w:rPr>
          <w:rFonts w:ascii="Calibri" w:eastAsia="SimSun" w:hAnsi="Calibri" w:cs="Calibri"/>
          <w:sz w:val="24"/>
          <w:szCs w:val="24"/>
          <w:lang w:val="en-IN" w:eastAsia="en-US" w:bidi="hi-IN"/>
        </w:rPr>
        <w:t>ling ballistics and</w:t>
      </w:r>
      <w:r w:rsidR="00111CCE">
        <w:rPr>
          <w:rFonts w:ascii="Calibri" w:eastAsia="SimSun" w:hAnsi="Calibri" w:cs="Calibri"/>
          <w:sz w:val="24"/>
          <w:szCs w:val="24"/>
          <w:lang w:val="en-IN" w:eastAsia="en-US" w:bidi="hi-IN"/>
        </w:rPr>
        <w:t xml:space="preserve"> </w:t>
      </w:r>
      <w:r w:rsidRPr="003D3509">
        <w:rPr>
          <w:rFonts w:ascii="Calibri" w:eastAsia="SimSun" w:hAnsi="Calibri" w:cs="Calibri"/>
          <w:sz w:val="24"/>
          <w:szCs w:val="24"/>
          <w:lang w:val="en-IN" w:eastAsia="en-US" w:bidi="hi-IN"/>
        </w:rPr>
        <w:t>planetary motion, Kepler's second law.</w:t>
      </w:r>
    </w:p>
    <w:p w14:paraId="4481FA28" w14:textId="7ABAC16E" w:rsidR="003D3509" w:rsidRDefault="003D3509" w:rsidP="0053493B">
      <w:pPr>
        <w:autoSpaceDE w:val="0"/>
        <w:autoSpaceDN w:val="0"/>
        <w:adjustRightInd w:val="0"/>
        <w:jc w:val="both"/>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[3] Chapter 10 [Sections 10.2 (Pages 505 to 511) and 10.3].</w:t>
      </w:r>
    </w:p>
    <w:p w14:paraId="699B9E2E" w14:textId="77777777" w:rsidR="00111CCE" w:rsidRPr="003D3509" w:rsidRDefault="00111CCE" w:rsidP="003D3509">
      <w:pPr>
        <w:autoSpaceDE w:val="0"/>
        <w:autoSpaceDN w:val="0"/>
        <w:adjustRightInd w:val="0"/>
        <w:rPr>
          <w:rFonts w:ascii="Calibri" w:eastAsia="SimSun" w:hAnsi="Calibri" w:cs="Calibri"/>
          <w:sz w:val="24"/>
          <w:szCs w:val="24"/>
          <w:lang w:val="en-IN" w:eastAsia="en-US" w:bidi="hi-IN"/>
        </w:rPr>
      </w:pPr>
    </w:p>
    <w:p w14:paraId="4966B6BC" w14:textId="77777777" w:rsidR="003D3509" w:rsidRPr="003D3509" w:rsidRDefault="003D3509" w:rsidP="0053493B">
      <w:p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b/>
          <w:bCs/>
          <w:sz w:val="24"/>
          <w:szCs w:val="24"/>
          <w:lang w:val="en-IN" w:eastAsia="en-US" w:bidi="hi-IN"/>
        </w:rPr>
        <w:t>Week 14:</w:t>
      </w:r>
      <w:r w:rsidRPr="003D3509">
        <w:rPr>
          <w:rFonts w:ascii="Calibri" w:eastAsia="SimSun" w:hAnsi="Calibri" w:cs="Calibri"/>
          <w:sz w:val="24"/>
          <w:szCs w:val="24"/>
          <w:lang w:val="en-IN" w:eastAsia="en-US" w:bidi="hi-IN"/>
        </w:rPr>
        <w:t xml:space="preserve"> Unit tangent, Normal and binormal vectors, Curvature.</w:t>
      </w:r>
    </w:p>
    <w:p w14:paraId="3140E186" w14:textId="047D1AD9" w:rsidR="003D3509" w:rsidRPr="003D3509" w:rsidRDefault="003D3509" w:rsidP="003D3509">
      <w:pPr>
        <w:autoSpaceDE w:val="0"/>
        <w:autoSpaceDN w:val="0"/>
        <w:adjustRightInd w:val="0"/>
        <w:rPr>
          <w:rFonts w:ascii="Calibri" w:eastAsia="SimSun" w:hAnsi="Calibri" w:cs="Calibri"/>
          <w:sz w:val="24"/>
          <w:szCs w:val="24"/>
          <w:lang w:val="en-IN" w:eastAsia="en-US" w:bidi="hi-IN"/>
        </w:rPr>
      </w:pPr>
      <w:r w:rsidRPr="003D3509">
        <w:rPr>
          <w:rFonts w:ascii="Calibri" w:eastAsia="SimSun" w:hAnsi="Calibri" w:cs="Calibri"/>
          <w:sz w:val="24"/>
          <w:szCs w:val="24"/>
          <w:lang w:val="en-IN" w:eastAsia="en-US" w:bidi="hi-IN"/>
        </w:rPr>
        <w:t>[1] Sections 12.4 and 12.5.</w:t>
      </w:r>
    </w:p>
    <w:p w14:paraId="768727C8" w14:textId="77777777" w:rsidR="009B70A3" w:rsidRDefault="009B70A3">
      <w:pPr>
        <w:rPr>
          <w:sz w:val="24"/>
          <w:szCs w:val="24"/>
        </w:rPr>
      </w:pPr>
    </w:p>
    <w:p w14:paraId="3A0E1D31" w14:textId="77777777" w:rsidR="009B70A3" w:rsidRDefault="00FA6FAE">
      <w:pPr>
        <w:numPr>
          <w:ilvl w:val="0"/>
          <w:numId w:val="1"/>
        </w:numPr>
        <w:rPr>
          <w:b/>
          <w:bCs/>
          <w:sz w:val="24"/>
          <w:szCs w:val="24"/>
        </w:rPr>
      </w:pPr>
      <w:r>
        <w:rPr>
          <w:b/>
          <w:bCs/>
          <w:sz w:val="24"/>
          <w:szCs w:val="24"/>
        </w:rPr>
        <w:t xml:space="preserve">ASSESSMENT </w:t>
      </w:r>
    </w:p>
    <w:p w14:paraId="4A82AC41" w14:textId="77777777" w:rsidR="009B70A3" w:rsidRDefault="009B70A3">
      <w:pPr>
        <w:rPr>
          <w:sz w:val="24"/>
          <w:szCs w:val="24"/>
        </w:rPr>
      </w:pPr>
    </w:p>
    <w:p w14:paraId="12171015" w14:textId="5245ECAE" w:rsidR="009B70A3" w:rsidRDefault="00FA6FAE">
      <w:pPr>
        <w:rPr>
          <w:b/>
          <w:bCs/>
          <w:sz w:val="24"/>
          <w:szCs w:val="24"/>
        </w:rPr>
      </w:pPr>
      <w:r>
        <w:rPr>
          <w:b/>
          <w:bCs/>
          <w:sz w:val="24"/>
          <w:szCs w:val="24"/>
        </w:rPr>
        <w:t xml:space="preserve">Internal Assessment: 25 Marks </w:t>
      </w:r>
      <w:r w:rsidR="0053493B">
        <w:rPr>
          <w:b/>
          <w:bCs/>
          <w:sz w:val="24"/>
          <w:szCs w:val="24"/>
        </w:rPr>
        <w:t>(</w:t>
      </w:r>
      <w:r w:rsidR="009E6D9A">
        <w:rPr>
          <w:b/>
          <w:bCs/>
          <w:sz w:val="24"/>
          <w:szCs w:val="24"/>
        </w:rPr>
        <w:t>Group Presentation</w:t>
      </w:r>
      <w:r w:rsidR="000B420C">
        <w:rPr>
          <w:b/>
          <w:bCs/>
          <w:sz w:val="24"/>
          <w:szCs w:val="24"/>
        </w:rPr>
        <w:t xml:space="preserve"> and </w:t>
      </w:r>
      <w:r w:rsidR="0053493B">
        <w:rPr>
          <w:b/>
          <w:bCs/>
          <w:sz w:val="24"/>
          <w:szCs w:val="24"/>
        </w:rPr>
        <w:t>Class Test)</w:t>
      </w:r>
    </w:p>
    <w:p w14:paraId="1C0523BE" w14:textId="77777777" w:rsidR="009B70A3" w:rsidRDefault="009B70A3">
      <w:pPr>
        <w:rPr>
          <w:sz w:val="24"/>
          <w:szCs w:val="24"/>
        </w:rPr>
      </w:pPr>
    </w:p>
    <w:p w14:paraId="0C3900E0" w14:textId="77777777" w:rsidR="009B70A3" w:rsidRDefault="009B70A3">
      <w:pPr>
        <w:rPr>
          <w:sz w:val="24"/>
          <w:szCs w:val="24"/>
        </w:rPr>
      </w:pPr>
    </w:p>
    <w:p w14:paraId="01E3447B" w14:textId="77777777" w:rsidR="009B70A3" w:rsidRDefault="00FA6FAE">
      <w:pPr>
        <w:numPr>
          <w:ilvl w:val="0"/>
          <w:numId w:val="1"/>
        </w:numPr>
        <w:rPr>
          <w:b/>
          <w:bCs/>
          <w:sz w:val="24"/>
          <w:szCs w:val="24"/>
        </w:rPr>
      </w:pPr>
      <w:r>
        <w:rPr>
          <w:b/>
          <w:bCs/>
          <w:sz w:val="24"/>
          <w:szCs w:val="24"/>
        </w:rPr>
        <w:t>ESSENTIAL READINGS</w:t>
      </w:r>
    </w:p>
    <w:p w14:paraId="7BC2A0AB" w14:textId="77777777" w:rsidR="00111CCE" w:rsidRPr="00111CCE" w:rsidRDefault="00111CCE" w:rsidP="00111CCE">
      <w:pPr>
        <w:pStyle w:val="ListParagraph"/>
        <w:numPr>
          <w:ilvl w:val="0"/>
          <w:numId w:val="2"/>
        </w:num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sz w:val="24"/>
          <w:szCs w:val="24"/>
          <w:lang w:val="en-IN" w:eastAsia="en-US" w:bidi="hi-IN"/>
        </w:rPr>
        <w:t xml:space="preserve">Anton, Howard, Bivens, Irl, &amp; Davis, Stephen (2013). Calculus (10th ed.). John Wiley &amp; Sons Singapore </w:t>
      </w:r>
      <w:proofErr w:type="spellStart"/>
      <w:r w:rsidRPr="00111CCE">
        <w:rPr>
          <w:rFonts w:ascii="Calibri" w:eastAsia="SimSun" w:hAnsi="Calibri" w:cs="Calibri"/>
          <w:sz w:val="24"/>
          <w:szCs w:val="24"/>
          <w:lang w:val="en-IN" w:eastAsia="en-US" w:bidi="hi-IN"/>
        </w:rPr>
        <w:t>Pte.</w:t>
      </w:r>
      <w:proofErr w:type="spellEnd"/>
      <w:r w:rsidRPr="00111CCE">
        <w:rPr>
          <w:rFonts w:ascii="Calibri" w:eastAsia="SimSun" w:hAnsi="Calibri" w:cs="Calibri"/>
          <w:sz w:val="24"/>
          <w:szCs w:val="24"/>
          <w:lang w:val="en-IN" w:eastAsia="en-US" w:bidi="hi-IN"/>
        </w:rPr>
        <w:t xml:space="preserve"> Ltd. Indian Reprint (2016) by Wiley India </w:t>
      </w:r>
      <w:proofErr w:type="spellStart"/>
      <w:r w:rsidRPr="00111CCE">
        <w:rPr>
          <w:rFonts w:ascii="Calibri" w:eastAsia="SimSun" w:hAnsi="Calibri" w:cs="Calibri"/>
          <w:sz w:val="24"/>
          <w:szCs w:val="24"/>
          <w:lang w:val="en-IN" w:eastAsia="en-US" w:bidi="hi-IN"/>
        </w:rPr>
        <w:t>Pvt.</w:t>
      </w:r>
      <w:proofErr w:type="spellEnd"/>
      <w:r w:rsidRPr="00111CCE">
        <w:rPr>
          <w:rFonts w:ascii="Calibri" w:eastAsia="SimSun" w:hAnsi="Calibri" w:cs="Calibri"/>
          <w:sz w:val="24"/>
          <w:szCs w:val="24"/>
          <w:lang w:val="en-IN" w:eastAsia="en-US" w:bidi="hi-IN"/>
        </w:rPr>
        <w:t xml:space="preserve"> Ltd. Delhi.</w:t>
      </w:r>
    </w:p>
    <w:p w14:paraId="742C38E9" w14:textId="77777777" w:rsidR="00111CCE" w:rsidRPr="00111CCE" w:rsidRDefault="00111CCE" w:rsidP="00111CCE">
      <w:pPr>
        <w:pStyle w:val="ListParagraph"/>
        <w:numPr>
          <w:ilvl w:val="0"/>
          <w:numId w:val="2"/>
        </w:num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sz w:val="24"/>
          <w:szCs w:val="24"/>
          <w:lang w:val="en-IN" w:eastAsia="en-US" w:bidi="hi-IN"/>
        </w:rPr>
        <w:t xml:space="preserve">Prasad, Gorakh (2016). Differential Calculus (19th ed.). </w:t>
      </w:r>
      <w:proofErr w:type="spellStart"/>
      <w:r w:rsidRPr="00111CCE">
        <w:rPr>
          <w:rFonts w:ascii="Calibri" w:eastAsia="SimSun" w:hAnsi="Calibri" w:cs="Calibri"/>
          <w:sz w:val="24"/>
          <w:szCs w:val="24"/>
          <w:lang w:val="en-IN" w:eastAsia="en-US" w:bidi="hi-IN"/>
        </w:rPr>
        <w:t>Pothishala</w:t>
      </w:r>
      <w:proofErr w:type="spellEnd"/>
      <w:r w:rsidRPr="00111CCE">
        <w:rPr>
          <w:rFonts w:ascii="Calibri" w:eastAsia="SimSun" w:hAnsi="Calibri" w:cs="Calibri"/>
          <w:sz w:val="24"/>
          <w:szCs w:val="24"/>
          <w:lang w:val="en-IN" w:eastAsia="en-US" w:bidi="hi-IN"/>
        </w:rPr>
        <w:t xml:space="preserve"> </w:t>
      </w:r>
      <w:proofErr w:type="spellStart"/>
      <w:r w:rsidRPr="00111CCE">
        <w:rPr>
          <w:rFonts w:ascii="Calibri" w:eastAsia="SimSun" w:hAnsi="Calibri" w:cs="Calibri"/>
          <w:sz w:val="24"/>
          <w:szCs w:val="24"/>
          <w:lang w:val="en-IN" w:eastAsia="en-US" w:bidi="hi-IN"/>
        </w:rPr>
        <w:t>Pvt.</w:t>
      </w:r>
      <w:proofErr w:type="spellEnd"/>
      <w:r w:rsidRPr="00111CCE">
        <w:rPr>
          <w:rFonts w:ascii="Calibri" w:eastAsia="SimSun" w:hAnsi="Calibri" w:cs="Calibri"/>
          <w:sz w:val="24"/>
          <w:szCs w:val="24"/>
          <w:lang w:val="en-IN" w:eastAsia="en-US" w:bidi="hi-IN"/>
        </w:rPr>
        <w:t xml:space="preserve"> Ltd. Allahabad.</w:t>
      </w:r>
    </w:p>
    <w:p w14:paraId="06C6D185" w14:textId="36CE821A" w:rsidR="009B70A3" w:rsidRPr="00111CCE" w:rsidRDefault="00111CCE" w:rsidP="00111CCE">
      <w:pPr>
        <w:pStyle w:val="ListParagraph"/>
        <w:numPr>
          <w:ilvl w:val="0"/>
          <w:numId w:val="2"/>
        </w:numPr>
        <w:autoSpaceDE w:val="0"/>
        <w:autoSpaceDN w:val="0"/>
        <w:adjustRightInd w:val="0"/>
        <w:jc w:val="both"/>
        <w:rPr>
          <w:rFonts w:ascii="Calibri" w:eastAsia="SimSun" w:hAnsi="Calibri" w:cs="Calibri"/>
          <w:sz w:val="24"/>
          <w:szCs w:val="24"/>
          <w:lang w:val="en-IN" w:eastAsia="en-US" w:bidi="hi-IN"/>
        </w:rPr>
      </w:pPr>
      <w:r w:rsidRPr="00111CCE">
        <w:rPr>
          <w:rFonts w:ascii="Calibri" w:eastAsia="SimSun" w:hAnsi="Calibri" w:cs="Calibri"/>
          <w:sz w:val="24"/>
          <w:szCs w:val="24"/>
          <w:lang w:val="en-IN" w:eastAsia="en-US" w:bidi="hi-IN"/>
        </w:rPr>
        <w:t xml:space="preserve">Strauss, Monty J., Bradley, Gerald L., &amp; Smith, Karl J. (2007). Calculus (3rd ed.). Dorling Kindersley (India) </w:t>
      </w:r>
      <w:proofErr w:type="spellStart"/>
      <w:r w:rsidRPr="00111CCE">
        <w:rPr>
          <w:rFonts w:ascii="Calibri" w:eastAsia="SimSun" w:hAnsi="Calibri" w:cs="Calibri"/>
          <w:sz w:val="24"/>
          <w:szCs w:val="24"/>
          <w:lang w:val="en-IN" w:eastAsia="en-US" w:bidi="hi-IN"/>
        </w:rPr>
        <w:t>Pvt.</w:t>
      </w:r>
      <w:proofErr w:type="spellEnd"/>
      <w:r w:rsidRPr="00111CCE">
        <w:rPr>
          <w:rFonts w:ascii="Calibri" w:eastAsia="SimSun" w:hAnsi="Calibri" w:cs="Calibri"/>
          <w:sz w:val="24"/>
          <w:szCs w:val="24"/>
          <w:lang w:val="en-IN" w:eastAsia="en-US" w:bidi="hi-IN"/>
        </w:rPr>
        <w:t xml:space="preserve"> Ltd. (Pearson Education). Delhi. Indian Reprint 2011.</w:t>
      </w:r>
    </w:p>
    <w:p w14:paraId="14607C97" w14:textId="77777777" w:rsidR="009B70A3" w:rsidRPr="00111CCE" w:rsidRDefault="009B70A3">
      <w:pPr>
        <w:rPr>
          <w:rFonts w:ascii="Calibri" w:eastAsia="SimSun" w:hAnsi="Calibri" w:cs="Calibri"/>
          <w:sz w:val="24"/>
          <w:szCs w:val="24"/>
          <w:lang w:val="en-IN" w:eastAsia="en-US" w:bidi="hi-IN"/>
        </w:rPr>
      </w:pPr>
    </w:p>
    <w:p w14:paraId="549869D6" w14:textId="1B0EC51D" w:rsidR="009B70A3" w:rsidRDefault="00FA6FAE">
      <w:pPr>
        <w:numPr>
          <w:ilvl w:val="0"/>
          <w:numId w:val="1"/>
        </w:numPr>
        <w:rPr>
          <w:b/>
          <w:bCs/>
          <w:sz w:val="24"/>
          <w:szCs w:val="24"/>
        </w:rPr>
      </w:pPr>
      <w:r>
        <w:rPr>
          <w:b/>
          <w:bCs/>
          <w:sz w:val="24"/>
          <w:szCs w:val="24"/>
        </w:rPr>
        <w:t>SUGGESTED READINGS</w:t>
      </w:r>
    </w:p>
    <w:p w14:paraId="2EDFF8EE" w14:textId="7CBE2778" w:rsidR="009B70A3" w:rsidRPr="00962CE9" w:rsidRDefault="00111CCE" w:rsidP="00111CCE">
      <w:pPr>
        <w:pStyle w:val="ListParagraph"/>
        <w:numPr>
          <w:ilvl w:val="0"/>
          <w:numId w:val="3"/>
        </w:numPr>
        <w:autoSpaceDE w:val="0"/>
        <w:autoSpaceDN w:val="0"/>
        <w:adjustRightInd w:val="0"/>
        <w:jc w:val="both"/>
        <w:rPr>
          <w:b/>
          <w:bCs/>
          <w:sz w:val="24"/>
          <w:szCs w:val="24"/>
        </w:rPr>
      </w:pPr>
      <w:r w:rsidRPr="00111CCE">
        <w:rPr>
          <w:rFonts w:ascii="TimesNewRoman" w:eastAsia="TimesNewRoman" w:hAnsi="Times New Roman" w:cs="TimesNewRoman"/>
          <w:sz w:val="24"/>
          <w:szCs w:val="24"/>
          <w:lang w:val="en-IN" w:eastAsia="en-US" w:bidi="hi-IN"/>
        </w:rPr>
        <w:t xml:space="preserve">Thomas, Jr. George B., Weir, Maurice D., &amp; Hass, Joel (2014). </w:t>
      </w:r>
      <w:r w:rsidRPr="00111CCE">
        <w:rPr>
          <w:rFonts w:ascii="TimesNewRoman,Italic" w:eastAsia="TimesNewRoman" w:hAnsi="TimesNewRoman,Italic" w:cs="TimesNewRoman,Italic"/>
          <w:i/>
          <w:iCs/>
          <w:sz w:val="24"/>
          <w:szCs w:val="24"/>
          <w:lang w:val="en-IN" w:eastAsia="en-US" w:bidi="hi-IN"/>
        </w:rPr>
        <w:t>Thomas</w:t>
      </w:r>
      <w:r w:rsidRPr="00111CCE">
        <w:rPr>
          <w:rFonts w:ascii="TimesNewRoman" w:eastAsia="TimesNewRoman" w:hAnsi="Times New Roman" w:cs="TimesNewRoman" w:hint="eastAsia"/>
          <w:sz w:val="24"/>
          <w:szCs w:val="24"/>
          <w:lang w:val="en-IN" w:eastAsia="en-US" w:bidi="hi-IN"/>
        </w:rPr>
        <w:t>’</w:t>
      </w:r>
      <w:r w:rsidRPr="00111CCE">
        <w:rPr>
          <w:rFonts w:ascii="TimesNewRoman" w:eastAsia="TimesNewRoman" w:hAnsi="Times New Roman" w:cs="TimesNewRoman"/>
          <w:sz w:val="24"/>
          <w:szCs w:val="24"/>
          <w:lang w:val="en-IN" w:eastAsia="en-US" w:bidi="hi-IN"/>
        </w:rPr>
        <w:t xml:space="preserve"> </w:t>
      </w:r>
      <w:r w:rsidRPr="00111CCE">
        <w:rPr>
          <w:rFonts w:ascii="TimesNewRoman,Italic" w:eastAsia="TimesNewRoman" w:hAnsi="TimesNewRoman,Italic" w:cs="TimesNewRoman,Italic"/>
          <w:i/>
          <w:iCs/>
          <w:sz w:val="24"/>
          <w:szCs w:val="24"/>
          <w:lang w:val="en-IN" w:eastAsia="en-US" w:bidi="hi-IN"/>
        </w:rPr>
        <w:t xml:space="preserve">Calculus </w:t>
      </w:r>
      <w:r w:rsidRPr="00111CCE">
        <w:rPr>
          <w:rFonts w:ascii="TimesNewRoman" w:eastAsia="TimesNewRoman" w:hAnsi="Times New Roman" w:cs="TimesNewRoman"/>
          <w:sz w:val="24"/>
          <w:szCs w:val="24"/>
          <w:lang w:val="en-IN" w:eastAsia="en-US" w:bidi="hi-IN"/>
        </w:rPr>
        <w:t>(13th ed.). Pearson Education, Delhi. Indian Reprint 2017</w:t>
      </w:r>
    </w:p>
    <w:p w14:paraId="615D9EEC" w14:textId="33442F61" w:rsidR="009B70A3" w:rsidRDefault="009B70A3">
      <w:pPr>
        <w:rPr>
          <w:sz w:val="24"/>
          <w:szCs w:val="24"/>
        </w:rPr>
      </w:pPr>
    </w:p>
    <w:p w14:paraId="5FA6A31E" w14:textId="77777777" w:rsidR="009B70A3" w:rsidRDefault="009B70A3">
      <w:pPr>
        <w:rPr>
          <w:sz w:val="24"/>
          <w:szCs w:val="24"/>
        </w:rPr>
      </w:pPr>
    </w:p>
    <w:p w14:paraId="16CC9882" w14:textId="77777777" w:rsidR="009B70A3" w:rsidRDefault="009B70A3">
      <w:pPr>
        <w:rPr>
          <w:sz w:val="24"/>
          <w:szCs w:val="24"/>
        </w:rPr>
      </w:pPr>
    </w:p>
    <w:p w14:paraId="6F9CAE69" w14:textId="6E4B13AD" w:rsidR="00962CE9" w:rsidRPr="00942D68" w:rsidRDefault="00962CE9" w:rsidP="00962CE9">
      <w:pPr>
        <w:jc w:val="center"/>
        <w:rPr>
          <w:rFonts w:ascii="Times New Roman" w:hAnsi="Times New Roman" w:cs="Times New Roman"/>
          <w:b/>
          <w:bCs/>
          <w:sz w:val="24"/>
          <w:szCs w:val="24"/>
        </w:rPr>
      </w:pPr>
    </w:p>
    <w:p w14:paraId="68DBE17C" w14:textId="77777777" w:rsidR="00962CE9" w:rsidRPr="004E1688" w:rsidRDefault="00962CE9" w:rsidP="00962CE9">
      <w:pPr>
        <w:rPr>
          <w:rFonts w:ascii="Times New Roman" w:hAnsi="Times New Roman" w:cs="Times New Roman"/>
          <w:sz w:val="24"/>
          <w:szCs w:val="24"/>
        </w:rPr>
      </w:pPr>
    </w:p>
    <w:p w14:paraId="56664F40" w14:textId="77777777" w:rsidR="00962CE9" w:rsidRPr="004E1688" w:rsidRDefault="00962CE9" w:rsidP="00962CE9">
      <w:pPr>
        <w:rPr>
          <w:rFonts w:ascii="Times New Roman" w:hAnsi="Times New Roman" w:cs="Times New Roman"/>
          <w:sz w:val="24"/>
          <w:szCs w:val="24"/>
        </w:rPr>
      </w:pPr>
    </w:p>
    <w:p w14:paraId="2DFB3819" w14:textId="77777777" w:rsidR="00962CE9" w:rsidRPr="004E1688" w:rsidRDefault="00962CE9" w:rsidP="00962CE9">
      <w:pPr>
        <w:rPr>
          <w:rFonts w:ascii="Times New Roman" w:hAnsi="Times New Roman" w:cs="Times New Roman"/>
          <w:sz w:val="24"/>
          <w:szCs w:val="24"/>
        </w:rPr>
      </w:pPr>
    </w:p>
    <w:p w14:paraId="19A3D580"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 xml:space="preserve">PAPER: </w:t>
      </w:r>
      <w:r>
        <w:rPr>
          <w:rFonts w:ascii="Times New Roman" w:hAnsi="Times New Roman" w:cs="Times New Roman"/>
          <w:b/>
          <w:bCs/>
          <w:sz w:val="24"/>
          <w:szCs w:val="24"/>
        </w:rPr>
        <w:t>Group Theory -II</w:t>
      </w:r>
    </w:p>
    <w:p w14:paraId="3D424EBD"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 xml:space="preserve">SEMESTER: </w:t>
      </w:r>
      <w:r>
        <w:rPr>
          <w:rFonts w:ascii="Times New Roman" w:hAnsi="Times New Roman" w:cs="Times New Roman"/>
          <w:b/>
          <w:bCs/>
          <w:sz w:val="24"/>
          <w:szCs w:val="24"/>
        </w:rPr>
        <w:t>V</w:t>
      </w:r>
    </w:p>
    <w:p w14:paraId="33D38E30" w14:textId="2F0CE1E3"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SESSION: 20</w:t>
      </w:r>
      <w:r>
        <w:rPr>
          <w:rFonts w:ascii="Times New Roman" w:hAnsi="Times New Roman" w:cs="Times New Roman"/>
          <w:b/>
          <w:bCs/>
          <w:sz w:val="24"/>
          <w:szCs w:val="24"/>
        </w:rPr>
        <w:t>2</w:t>
      </w:r>
      <w:r w:rsidR="00FB49DF">
        <w:rPr>
          <w:rFonts w:ascii="Times New Roman" w:hAnsi="Times New Roman" w:cs="Times New Roman"/>
          <w:b/>
          <w:bCs/>
          <w:sz w:val="24"/>
          <w:szCs w:val="24"/>
        </w:rPr>
        <w:t>1</w:t>
      </w:r>
      <w:r w:rsidRPr="004E1688">
        <w:rPr>
          <w:rFonts w:ascii="Times New Roman" w:hAnsi="Times New Roman" w:cs="Times New Roman"/>
          <w:b/>
          <w:bCs/>
          <w:sz w:val="24"/>
          <w:szCs w:val="24"/>
        </w:rPr>
        <w:t xml:space="preserve"> – 20</w:t>
      </w:r>
      <w:r>
        <w:rPr>
          <w:rFonts w:ascii="Times New Roman" w:hAnsi="Times New Roman" w:cs="Times New Roman"/>
          <w:b/>
          <w:bCs/>
          <w:sz w:val="24"/>
          <w:szCs w:val="24"/>
        </w:rPr>
        <w:t>2</w:t>
      </w:r>
      <w:r w:rsidR="00FB49DF">
        <w:rPr>
          <w:rFonts w:ascii="Times New Roman" w:hAnsi="Times New Roman" w:cs="Times New Roman"/>
          <w:b/>
          <w:bCs/>
          <w:sz w:val="24"/>
          <w:szCs w:val="24"/>
        </w:rPr>
        <w:t>2</w:t>
      </w:r>
      <w:r w:rsidRPr="004E1688">
        <w:rPr>
          <w:rFonts w:ascii="Times New Roman" w:hAnsi="Times New Roman" w:cs="Times New Roman"/>
          <w:b/>
          <w:bCs/>
          <w:sz w:val="24"/>
          <w:szCs w:val="24"/>
        </w:rPr>
        <w:t xml:space="preserve"> (</w:t>
      </w:r>
      <w:r>
        <w:rPr>
          <w:rFonts w:ascii="Times New Roman" w:hAnsi="Times New Roman" w:cs="Times New Roman"/>
          <w:b/>
          <w:bCs/>
          <w:sz w:val="24"/>
          <w:szCs w:val="24"/>
        </w:rPr>
        <w:t>Odd</w:t>
      </w:r>
      <w:r w:rsidRPr="004E1688">
        <w:rPr>
          <w:rFonts w:ascii="Times New Roman" w:hAnsi="Times New Roman" w:cs="Times New Roman"/>
          <w:b/>
          <w:bCs/>
          <w:sz w:val="24"/>
          <w:szCs w:val="24"/>
        </w:rPr>
        <w:t xml:space="preserve"> Semester)</w:t>
      </w:r>
    </w:p>
    <w:p w14:paraId="5602A5FF" w14:textId="77777777"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 xml:space="preserve">TEACHER NAME: </w:t>
      </w:r>
      <w:r>
        <w:rPr>
          <w:rFonts w:ascii="Times New Roman" w:hAnsi="Times New Roman" w:cs="Times New Roman"/>
          <w:b/>
          <w:bCs/>
          <w:sz w:val="24"/>
          <w:szCs w:val="24"/>
        </w:rPr>
        <w:t>Ms. Pooja Khoda</w:t>
      </w:r>
    </w:p>
    <w:p w14:paraId="3EA70A51" w14:textId="77777777" w:rsidR="00962CE9" w:rsidRPr="004E1688" w:rsidRDefault="00962CE9" w:rsidP="00962CE9">
      <w:pPr>
        <w:rPr>
          <w:rFonts w:ascii="Times New Roman" w:hAnsi="Times New Roman" w:cs="Times New Roman"/>
          <w:sz w:val="24"/>
          <w:szCs w:val="24"/>
        </w:rPr>
      </w:pPr>
    </w:p>
    <w:p w14:paraId="2943A7BC" w14:textId="77777777" w:rsidR="00962CE9" w:rsidRPr="004E1688" w:rsidRDefault="00962CE9" w:rsidP="00962CE9">
      <w:pPr>
        <w:jc w:val="center"/>
        <w:rPr>
          <w:rFonts w:ascii="Times New Roman" w:hAnsi="Times New Roman" w:cs="Times New Roman"/>
          <w:sz w:val="24"/>
          <w:szCs w:val="24"/>
        </w:rPr>
      </w:pPr>
    </w:p>
    <w:p w14:paraId="238696C3" w14:textId="77777777" w:rsidR="00962CE9"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SYLLABUS</w:t>
      </w:r>
    </w:p>
    <w:p w14:paraId="7D528AE8"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Unit 1</w:t>
      </w:r>
    </w:p>
    <w:p w14:paraId="62A7DED7" w14:textId="77777777" w:rsidR="00962CE9" w:rsidRPr="00B63321" w:rsidRDefault="00962CE9" w:rsidP="00962CE9">
      <w:pPr>
        <w:autoSpaceDE w:val="0"/>
        <w:autoSpaceDN w:val="0"/>
        <w:adjustRightInd w:val="0"/>
        <w:rPr>
          <w:rFonts w:ascii="TimesNewRoman,Bold" w:hAnsi="TimesNewRoman,Bold" w:cs="TimesNewRoman,Bold"/>
          <w:b/>
          <w:bCs/>
          <w:color w:val="000000"/>
          <w:sz w:val="24"/>
          <w:szCs w:val="24"/>
        </w:rPr>
      </w:pPr>
      <w:r w:rsidRPr="00794F27">
        <w:rPr>
          <w:rFonts w:ascii="TimesNewRoman,Bold" w:hAnsi="TimesNewRoman,Bold" w:cs="TimesNewRoman,Bold"/>
          <w:color w:val="000000"/>
          <w:sz w:val="24"/>
          <w:szCs w:val="24"/>
        </w:rPr>
        <w:lastRenderedPageBreak/>
        <w:t xml:space="preserve">Automorphisms and Properties </w:t>
      </w:r>
      <w:r w:rsidRPr="00794F27">
        <w:rPr>
          <w:rFonts w:ascii="TimesNewRoman" w:eastAsia="TimesNewRoman" w:hAnsi="TimesNewRoman,Bold" w:cs="TimesNewRoman"/>
          <w:color w:val="00000A"/>
          <w:sz w:val="24"/>
          <w:szCs w:val="24"/>
        </w:rPr>
        <w:t>Automorphism, inner automorphism, Automorphism groups, Automorphism groups of finite and infinite cyclic groups, Characteristic subgroups, Commutator subgroup and its properties; Applications of factor groups to automorphism groups</w:t>
      </w:r>
      <w:r>
        <w:rPr>
          <w:rFonts w:ascii="TimesNewRoman" w:eastAsia="TimesNewRoman" w:hAnsi="TimesNewRoman,Bold" w:cs="TimesNewRoman"/>
          <w:color w:val="00000A"/>
          <w:sz w:val="24"/>
          <w:szCs w:val="24"/>
        </w:rPr>
        <w:t>.</w:t>
      </w:r>
    </w:p>
    <w:p w14:paraId="5D1CC1FC"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Unit 2</w:t>
      </w:r>
    </w:p>
    <w:p w14:paraId="334ABF42" w14:textId="77777777" w:rsidR="00962CE9" w:rsidRPr="00794F27" w:rsidRDefault="00962CE9" w:rsidP="00962CE9">
      <w:pPr>
        <w:autoSpaceDE w:val="0"/>
        <w:autoSpaceDN w:val="0"/>
        <w:adjustRightInd w:val="0"/>
        <w:rPr>
          <w:rFonts w:ascii="TimesNewRoman,Bold" w:hAnsi="TimesNewRoman,Bold" w:cs="TimesNewRoman,Bold"/>
          <w:color w:val="000000"/>
          <w:sz w:val="24"/>
          <w:szCs w:val="24"/>
        </w:rPr>
      </w:pPr>
      <w:r w:rsidRPr="00794F27">
        <w:rPr>
          <w:rFonts w:ascii="TimesNewRoman,Bold" w:hAnsi="TimesNewRoman,Bold" w:cs="TimesNewRoman,Bold"/>
          <w:color w:val="000000"/>
          <w:sz w:val="24"/>
          <w:szCs w:val="24"/>
        </w:rPr>
        <w:t xml:space="preserve"> External and Internal Direct Products of </w:t>
      </w:r>
      <w:proofErr w:type="gramStart"/>
      <w:r w:rsidRPr="00794F27">
        <w:rPr>
          <w:rFonts w:ascii="TimesNewRoman,Bold" w:hAnsi="TimesNewRoman,Bold" w:cs="TimesNewRoman,Bold"/>
          <w:color w:val="000000"/>
          <w:sz w:val="24"/>
          <w:szCs w:val="24"/>
        </w:rPr>
        <w:t>Groups ,</w:t>
      </w:r>
      <w:proofErr w:type="gramEnd"/>
      <w:r w:rsidRPr="00794F27">
        <w:rPr>
          <w:rFonts w:ascii="TimesNewRoman,Bold" w:hAnsi="TimesNewRoman,Bold" w:cs="TimesNewRoman,Bold"/>
          <w:color w:val="000000"/>
          <w:sz w:val="24"/>
          <w:szCs w:val="24"/>
        </w:rPr>
        <w:t xml:space="preserve"> </w:t>
      </w:r>
      <w:r w:rsidRPr="00794F27">
        <w:rPr>
          <w:rFonts w:ascii="TimesNewRoman" w:eastAsia="TimesNewRoman" w:hAnsi="TimesNewRoman,Bold" w:cs="TimesNewRoman"/>
          <w:color w:val="00000A"/>
          <w:sz w:val="24"/>
          <w:szCs w:val="24"/>
        </w:rPr>
        <w:t xml:space="preserve">External direct products of groups and its properties, The group of units modulo </w:t>
      </w:r>
      <w:r w:rsidRPr="00794F27">
        <w:rPr>
          <w:rFonts w:ascii="TimesNewRoman,Italic" w:hAnsi="TimesNewRoman,Italic" w:cs="TimesNewRoman,Italic"/>
          <w:i/>
          <w:iCs/>
          <w:color w:val="00000A"/>
          <w:sz w:val="24"/>
          <w:szCs w:val="24"/>
        </w:rPr>
        <w:t xml:space="preserve">n </w:t>
      </w:r>
      <w:r w:rsidRPr="00794F27">
        <w:rPr>
          <w:rFonts w:ascii="TimesNewRoman" w:eastAsia="TimesNewRoman" w:hAnsi="TimesNewRoman,Bold" w:cs="TimesNewRoman"/>
          <w:color w:val="00000A"/>
          <w:sz w:val="24"/>
          <w:szCs w:val="24"/>
        </w:rPr>
        <w:t xml:space="preserve">as an external direct product, Applications to data security and electric circuits; Internal direct products, Classification of groups of order </w:t>
      </w:r>
      <w:r w:rsidRPr="00794F27">
        <w:rPr>
          <w:rFonts w:ascii="CambriaMath" w:eastAsia="CambriaMath" w:hAnsi="TimesNewRoman,Bold" w:cs="CambriaMath"/>
          <w:color w:val="00000A"/>
          <w:sz w:val="24"/>
          <w:szCs w:val="24"/>
        </w:rPr>
        <w:t>K</w:t>
      </w:r>
      <w:r w:rsidRPr="00794F27">
        <w:rPr>
          <w:rFonts w:ascii="CambriaMath" w:eastAsia="CambriaMath" w:hAnsi="TimesNewRoman,Bold" w:cs="CambriaMath"/>
          <w:color w:val="00000A"/>
          <w:sz w:val="17"/>
          <w:szCs w:val="17"/>
        </w:rPr>
        <w:t>C</w:t>
      </w:r>
      <w:r w:rsidRPr="00794F27">
        <w:rPr>
          <w:rFonts w:ascii="TimesNewRoman" w:eastAsia="TimesNewRoman" w:hAnsi="TimesNewRoman,Bold" w:cs="TimesNewRoman"/>
          <w:color w:val="00000A"/>
          <w:sz w:val="24"/>
          <w:szCs w:val="24"/>
        </w:rPr>
        <w:t xml:space="preserve">, where </w:t>
      </w:r>
      <w:r w:rsidRPr="00794F27">
        <w:rPr>
          <w:rFonts w:ascii="CambriaMath" w:eastAsia="CambriaMath" w:hAnsi="TimesNewRoman,Bold" w:cs="CambriaMath"/>
          <w:color w:val="00000A"/>
          <w:sz w:val="24"/>
          <w:szCs w:val="24"/>
        </w:rPr>
        <w:t xml:space="preserve">K </w:t>
      </w:r>
      <w:r w:rsidRPr="00794F27">
        <w:rPr>
          <w:rFonts w:ascii="TimesNewRoman" w:eastAsia="TimesNewRoman" w:hAnsi="TimesNewRoman,Bold" w:cs="TimesNewRoman"/>
          <w:color w:val="00000A"/>
          <w:sz w:val="24"/>
          <w:szCs w:val="24"/>
        </w:rPr>
        <w:t>is a prime; Fundamental theorem of finite abelian groups and its isomorphism classes.</w:t>
      </w:r>
    </w:p>
    <w:p w14:paraId="5598113B"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Unit 3</w:t>
      </w:r>
    </w:p>
    <w:p w14:paraId="45D9DE7F"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 Group Action</w:t>
      </w:r>
    </w:p>
    <w:p w14:paraId="523994B6" w14:textId="77777777" w:rsidR="00962CE9" w:rsidRPr="00794F27" w:rsidRDefault="00962CE9" w:rsidP="00962CE9">
      <w:pPr>
        <w:autoSpaceDE w:val="0"/>
        <w:autoSpaceDN w:val="0"/>
        <w:adjustRightInd w:val="0"/>
        <w:rPr>
          <w:rFonts w:ascii="TimesNewRoman" w:eastAsia="TimesNewRoman" w:hAnsi="TimesNewRoman,Bold" w:cs="TimesNewRoman"/>
          <w:color w:val="00000A"/>
          <w:sz w:val="24"/>
          <w:szCs w:val="24"/>
        </w:rPr>
      </w:pPr>
      <w:r w:rsidRPr="00794F27">
        <w:rPr>
          <w:rFonts w:ascii="TimesNewRoman" w:eastAsia="TimesNewRoman" w:hAnsi="TimesNewRoman,Bold" w:cs="TimesNewRoman"/>
          <w:color w:val="00000A"/>
          <w:sz w:val="24"/>
          <w:szCs w:val="24"/>
        </w:rPr>
        <w:t>Group actions and permutation representations; Stabilizers and kernels of group actions; Groups acting on themselves by left multiplication and consequences; Conjugacy.</w:t>
      </w:r>
    </w:p>
    <w:p w14:paraId="060AFD83" w14:textId="77777777" w:rsidR="00962CE9" w:rsidRDefault="00962CE9" w:rsidP="00962CE9">
      <w:pPr>
        <w:autoSpaceDE w:val="0"/>
        <w:autoSpaceDN w:val="0"/>
        <w:adjustRightInd w:val="0"/>
        <w:rPr>
          <w:rFonts w:ascii="TimesNewRoman,Bold" w:hAnsi="TimesNewRoman,Bold" w:cs="TimesNewRoman,Bold"/>
          <w:b/>
          <w:bCs/>
          <w:color w:val="000000"/>
          <w:sz w:val="24"/>
          <w:szCs w:val="24"/>
        </w:rPr>
      </w:pPr>
      <w:r>
        <w:rPr>
          <w:rFonts w:ascii="TimesNewRoman,Bold" w:hAnsi="TimesNewRoman,Bold" w:cs="TimesNewRoman,Bold"/>
          <w:b/>
          <w:bCs/>
          <w:color w:val="000000"/>
          <w:sz w:val="24"/>
          <w:szCs w:val="24"/>
        </w:rPr>
        <w:t xml:space="preserve">Unit 4: </w:t>
      </w:r>
      <w:proofErr w:type="spellStart"/>
      <w:r>
        <w:rPr>
          <w:rFonts w:ascii="TimesNewRoman,Bold" w:hAnsi="TimesNewRoman,Bold" w:cs="TimesNewRoman,Bold"/>
          <w:b/>
          <w:bCs/>
          <w:color w:val="000000"/>
          <w:sz w:val="24"/>
          <w:szCs w:val="24"/>
        </w:rPr>
        <w:t>Sylow</w:t>
      </w:r>
      <w:proofErr w:type="spellEnd"/>
      <w:r>
        <w:rPr>
          <w:rFonts w:ascii="TimesNewRoman,Bold" w:hAnsi="TimesNewRoman,Bold" w:cs="TimesNewRoman,Bold"/>
          <w:b/>
          <w:bCs/>
          <w:color w:val="000000"/>
          <w:sz w:val="24"/>
          <w:szCs w:val="24"/>
        </w:rPr>
        <w:t xml:space="preserve"> Theorems and Applications</w:t>
      </w:r>
    </w:p>
    <w:p w14:paraId="6EAC3393" w14:textId="77777777" w:rsidR="00962CE9" w:rsidRPr="00794F27" w:rsidRDefault="00962CE9" w:rsidP="00962CE9">
      <w:pPr>
        <w:autoSpaceDE w:val="0"/>
        <w:autoSpaceDN w:val="0"/>
        <w:adjustRightInd w:val="0"/>
        <w:rPr>
          <w:rFonts w:ascii="TimesNewRoman" w:eastAsia="TimesNewRoman" w:hAnsi="TimesNewRoman,Bold" w:cs="TimesNewRoman"/>
          <w:color w:val="000000"/>
          <w:sz w:val="24"/>
          <w:szCs w:val="24"/>
        </w:rPr>
      </w:pPr>
      <w:r w:rsidRPr="00794F27">
        <w:rPr>
          <w:rFonts w:ascii="TimesNewRoman" w:eastAsia="TimesNewRoman" w:hAnsi="TimesNewRoman,Bold" w:cs="TimesNewRoman"/>
          <w:color w:val="000000"/>
          <w:sz w:val="24"/>
          <w:szCs w:val="24"/>
        </w:rPr>
        <w:t xml:space="preserve">Conjugacy classes, Class equation, </w:t>
      </w:r>
      <w:r w:rsidRPr="00794F27">
        <w:rPr>
          <w:rFonts w:ascii="CambriaMath" w:eastAsia="CambriaMath" w:hAnsi="TimesNewRoman,Bold" w:cs="CambriaMath"/>
          <w:color w:val="00000A"/>
          <w:sz w:val="24"/>
          <w:szCs w:val="24"/>
        </w:rPr>
        <w:t>K</w:t>
      </w:r>
      <w:r w:rsidRPr="00794F27">
        <w:rPr>
          <w:rFonts w:ascii="TimesNewRoman" w:eastAsia="TimesNewRoman" w:hAnsi="TimesNewRoman,Bold" w:cs="TimesNewRoman"/>
          <w:color w:val="000000"/>
          <w:sz w:val="24"/>
          <w:szCs w:val="24"/>
        </w:rPr>
        <w:t xml:space="preserve">-groups, </w:t>
      </w:r>
      <w:proofErr w:type="spellStart"/>
      <w:r w:rsidRPr="00794F27">
        <w:rPr>
          <w:rFonts w:ascii="TimesNewRoman" w:eastAsia="TimesNewRoman" w:hAnsi="TimesNewRoman,Bold" w:cs="TimesNewRoman"/>
          <w:color w:val="000000"/>
          <w:sz w:val="24"/>
          <w:szCs w:val="24"/>
        </w:rPr>
        <w:t>Sylow</w:t>
      </w:r>
      <w:proofErr w:type="spellEnd"/>
      <w:r w:rsidRPr="00794F27">
        <w:rPr>
          <w:rFonts w:ascii="TimesNewRoman" w:eastAsia="TimesNewRoman" w:hAnsi="TimesNewRoman,Bold" w:cs="TimesNewRoman"/>
          <w:color w:val="000000"/>
          <w:sz w:val="24"/>
          <w:szCs w:val="24"/>
        </w:rPr>
        <w:t xml:space="preserve"> theorems and consequences, Applications of </w:t>
      </w:r>
      <w:proofErr w:type="spellStart"/>
      <w:r w:rsidRPr="00794F27">
        <w:rPr>
          <w:rFonts w:ascii="TimesNewRoman" w:eastAsia="TimesNewRoman" w:hAnsi="TimesNewRoman,Bold" w:cs="TimesNewRoman"/>
          <w:color w:val="000000"/>
          <w:sz w:val="24"/>
          <w:szCs w:val="24"/>
        </w:rPr>
        <w:t>Sylow</w:t>
      </w:r>
      <w:proofErr w:type="spellEnd"/>
      <w:r w:rsidRPr="00794F27">
        <w:rPr>
          <w:rFonts w:ascii="TimesNewRoman" w:eastAsia="TimesNewRoman" w:hAnsi="TimesNewRoman,Bold" w:cs="TimesNewRoman"/>
          <w:color w:val="000000"/>
          <w:sz w:val="24"/>
          <w:szCs w:val="24"/>
        </w:rPr>
        <w:t xml:space="preserve"> theorems; Finite simple groups, </w:t>
      </w:r>
      <w:proofErr w:type="spellStart"/>
      <w:r w:rsidRPr="00794F27">
        <w:rPr>
          <w:rFonts w:ascii="TimesNewRoman" w:eastAsia="TimesNewRoman" w:hAnsi="TimesNewRoman,Bold" w:cs="TimesNewRoman"/>
          <w:color w:val="00000A"/>
          <w:sz w:val="24"/>
          <w:szCs w:val="24"/>
        </w:rPr>
        <w:t>Nonsimplicity</w:t>
      </w:r>
      <w:proofErr w:type="spellEnd"/>
      <w:r w:rsidRPr="00794F27">
        <w:rPr>
          <w:rFonts w:ascii="TimesNewRoman" w:eastAsia="TimesNewRoman" w:hAnsi="TimesNewRoman,Bold" w:cs="TimesNewRoman"/>
          <w:color w:val="00000A"/>
          <w:sz w:val="24"/>
          <w:szCs w:val="24"/>
        </w:rPr>
        <w:t xml:space="preserve"> tests; Generalized</w:t>
      </w:r>
      <w:r w:rsidRPr="00794F27">
        <w:rPr>
          <w:rFonts w:ascii="TimesNewRoman" w:eastAsia="TimesNewRoman" w:hAnsi="TimesNewRoman,Bold" w:cs="TimesNewRoman"/>
          <w:color w:val="000000"/>
          <w:sz w:val="24"/>
          <w:szCs w:val="24"/>
        </w:rPr>
        <w:t xml:space="preserve"> </w:t>
      </w:r>
      <w:r w:rsidRPr="00794F27">
        <w:rPr>
          <w:rFonts w:ascii="TimesNewRoman" w:eastAsia="TimesNewRoman" w:hAnsi="TimesNewRoman,Bold" w:cs="TimesNewRoman"/>
          <w:color w:val="00000A"/>
          <w:sz w:val="24"/>
          <w:szCs w:val="24"/>
        </w:rPr>
        <w:t>Cayley</w:t>
      </w:r>
      <w:r w:rsidRPr="00794F27">
        <w:rPr>
          <w:rFonts w:ascii="TimesNewRoman" w:eastAsia="TimesNewRoman" w:hAnsi="TimesNewRoman,Bold" w:cs="TimesNewRoman" w:hint="eastAsia"/>
          <w:color w:val="00000A"/>
          <w:sz w:val="24"/>
          <w:szCs w:val="24"/>
        </w:rPr>
        <w:t>’</w:t>
      </w:r>
      <w:r w:rsidRPr="00794F27">
        <w:rPr>
          <w:rFonts w:ascii="TimesNewRoman" w:eastAsia="TimesNewRoman" w:hAnsi="TimesNewRoman,Bold" w:cs="TimesNewRoman"/>
          <w:color w:val="00000A"/>
          <w:sz w:val="24"/>
          <w:szCs w:val="24"/>
        </w:rPr>
        <w:t xml:space="preserve">s theorem, Index theorem, Embedding theorem and applications. </w:t>
      </w:r>
    </w:p>
    <w:p w14:paraId="5F4375F4" w14:textId="77777777" w:rsidR="00962CE9" w:rsidRPr="00B63321" w:rsidRDefault="00962CE9" w:rsidP="00962CE9">
      <w:pPr>
        <w:rPr>
          <w:rFonts w:ascii="Times New Roman" w:hAnsi="Times New Roman" w:cs="Times New Roman"/>
          <w:b/>
          <w:bCs/>
          <w:sz w:val="24"/>
          <w:szCs w:val="24"/>
          <w:u w:val="single"/>
        </w:rPr>
      </w:pPr>
    </w:p>
    <w:p w14:paraId="3A10ECAE" w14:textId="77777777" w:rsidR="00962CE9" w:rsidRPr="004E1688" w:rsidRDefault="00962CE9" w:rsidP="00962CE9">
      <w:pPr>
        <w:autoSpaceDE w:val="0"/>
        <w:autoSpaceDN w:val="0"/>
        <w:adjustRightInd w:val="0"/>
        <w:rPr>
          <w:rFonts w:ascii="Times New Roman" w:eastAsia="SimSun" w:hAnsi="Times New Roman" w:cs="Times New Roman"/>
          <w:sz w:val="24"/>
          <w:szCs w:val="24"/>
        </w:rPr>
      </w:pPr>
    </w:p>
    <w:p w14:paraId="36549D4A" w14:textId="77777777" w:rsidR="00962CE9" w:rsidRPr="004E1688" w:rsidRDefault="00962CE9" w:rsidP="00962CE9">
      <w:pPr>
        <w:numPr>
          <w:ilvl w:val="0"/>
          <w:numId w:val="1"/>
        </w:numPr>
        <w:rPr>
          <w:rFonts w:ascii="Times New Roman" w:eastAsia="SimSun" w:hAnsi="Times New Roman" w:cs="Times New Roman"/>
          <w:sz w:val="24"/>
          <w:szCs w:val="24"/>
        </w:rPr>
      </w:pPr>
      <w:r w:rsidRPr="004E1688">
        <w:rPr>
          <w:rFonts w:ascii="Times New Roman" w:hAnsi="Times New Roman" w:cs="Times New Roman"/>
          <w:b/>
          <w:bCs/>
          <w:sz w:val="24"/>
          <w:szCs w:val="24"/>
        </w:rPr>
        <w:t>COURSE DESCRIPTION/OBJECTIVE</w:t>
      </w:r>
    </w:p>
    <w:p w14:paraId="6722DDB2" w14:textId="77777777" w:rsidR="00962CE9" w:rsidRPr="00794F27" w:rsidRDefault="00962CE9" w:rsidP="00962CE9">
      <w:pPr>
        <w:autoSpaceDE w:val="0"/>
        <w:autoSpaceDN w:val="0"/>
        <w:adjustRightInd w:val="0"/>
        <w:rPr>
          <w:rFonts w:ascii="TimesNewRoman" w:eastAsia="TimesNewRoman" w:cs="TimesNewRoman"/>
          <w:sz w:val="24"/>
          <w:szCs w:val="24"/>
        </w:rPr>
      </w:pPr>
      <w:r w:rsidRPr="00794F27">
        <w:rPr>
          <w:rFonts w:ascii="TimesNewRoman" w:eastAsia="TimesNewRoman" w:cs="TimesNewRoman"/>
          <w:sz w:val="24"/>
          <w:szCs w:val="24"/>
        </w:rPr>
        <w:t>The course will develop an in-depth understanding of one of the most</w:t>
      </w:r>
    </w:p>
    <w:p w14:paraId="3F9FF03F" w14:textId="77777777" w:rsidR="00962CE9" w:rsidRPr="00794F27" w:rsidRDefault="00962CE9" w:rsidP="00962CE9">
      <w:pPr>
        <w:autoSpaceDE w:val="0"/>
        <w:autoSpaceDN w:val="0"/>
        <w:adjustRightInd w:val="0"/>
        <w:rPr>
          <w:rFonts w:ascii="TimesNewRoman" w:eastAsia="TimesNewRoman" w:cs="TimesNewRoman"/>
          <w:sz w:val="24"/>
          <w:szCs w:val="24"/>
        </w:rPr>
      </w:pPr>
      <w:r w:rsidRPr="00794F27">
        <w:rPr>
          <w:rFonts w:ascii="TimesNewRoman" w:eastAsia="TimesNewRoman" w:cs="TimesNewRoman"/>
          <w:sz w:val="24"/>
          <w:szCs w:val="24"/>
        </w:rPr>
        <w:t>important branch of the abstract algebra with applications to practical real-world problems. Classification of all finite abelian groups (up to isomorphism) can be done.</w:t>
      </w:r>
    </w:p>
    <w:p w14:paraId="75D08104" w14:textId="77777777" w:rsidR="00962CE9" w:rsidRPr="004E1688" w:rsidRDefault="00962CE9" w:rsidP="00962CE9">
      <w:pPr>
        <w:autoSpaceDE w:val="0"/>
        <w:autoSpaceDN w:val="0"/>
        <w:adjustRightInd w:val="0"/>
        <w:jc w:val="both"/>
        <w:rPr>
          <w:rFonts w:ascii="Times New Roman" w:eastAsia="SimSun" w:hAnsi="Times New Roman" w:cs="Times New Roman"/>
          <w:sz w:val="24"/>
          <w:szCs w:val="24"/>
        </w:rPr>
      </w:pPr>
    </w:p>
    <w:p w14:paraId="5AF27861"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TEACHING TIME (No. Of Weeks): 14 weeks (Approximately)</w:t>
      </w:r>
    </w:p>
    <w:p w14:paraId="2300F9E1" w14:textId="3AB42298"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1</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0"/>
          <w:szCs w:val="22"/>
        </w:rPr>
        <w:t>Automorphism, Inner automorphism, Automorphism groups, Automorphism groups of finite and infinite cyclic groups.[2] Chapter 6 (Pages 135 to 138).</w:t>
      </w:r>
    </w:p>
    <w:p w14:paraId="2B9FE87A" w14:textId="77777777" w:rsidR="00563C6D" w:rsidRPr="00794F27" w:rsidRDefault="00563C6D" w:rsidP="00962CE9">
      <w:pPr>
        <w:autoSpaceDE w:val="0"/>
        <w:autoSpaceDN w:val="0"/>
        <w:adjustRightInd w:val="0"/>
        <w:rPr>
          <w:rFonts w:ascii="TimesNewRoman" w:eastAsia="TimesNewRoman" w:hAnsi="TimesNewRoman,Bold" w:cs="TimesNewRoman"/>
          <w:color w:val="000000"/>
          <w:szCs w:val="22"/>
        </w:rPr>
      </w:pPr>
    </w:p>
    <w:p w14:paraId="777F0201" w14:textId="77777777" w:rsidR="00962CE9" w:rsidRPr="00794F27" w:rsidRDefault="00962CE9" w:rsidP="00962CE9">
      <w:pPr>
        <w:autoSpaceDE w:val="0"/>
        <w:autoSpaceDN w:val="0"/>
        <w:adjustRightInd w:val="0"/>
        <w:rPr>
          <w:rFonts w:ascii="TimesNewRoman" w:eastAsia="TimesNewRoman" w:hAnsi="TimesNewRoman,Bold" w:cs="TimesNewRoman"/>
          <w:color w:val="00000A"/>
          <w:szCs w:val="22"/>
        </w:rPr>
      </w:pPr>
      <w:r w:rsidRPr="0014119A">
        <w:rPr>
          <w:rFonts w:ascii="TimesNewRoman,Bold" w:hAnsi="TimesNewRoman,Bold" w:cs="TimesNewRoman,Bold"/>
          <w:b/>
          <w:bCs/>
          <w:color w:val="000000"/>
          <w:szCs w:val="22"/>
        </w:rPr>
        <w:t>Week 2</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A"/>
          <w:szCs w:val="22"/>
        </w:rPr>
        <w:t xml:space="preserve">Characteristic subgroups, Commutator subgroup and its properties; Applications of factor groups to automorphism groups. </w:t>
      </w:r>
      <w:r w:rsidRPr="00794F27">
        <w:rPr>
          <w:rFonts w:ascii="TimesNewRoman" w:eastAsia="TimesNewRoman" w:hAnsi="TimesNewRoman,Bold" w:cs="TimesNewRoman"/>
          <w:color w:val="000000"/>
          <w:szCs w:val="22"/>
        </w:rPr>
        <w:t>[2] Exercises 1 to 4 on Page 181, and Exercises 62, 68 on Page 204.</w:t>
      </w:r>
      <w:r w:rsidRPr="00794F27">
        <w:rPr>
          <w:rFonts w:ascii="TimesNewRoman" w:eastAsia="TimesNewRoman" w:hAnsi="TimesNewRoman,Bold" w:cs="TimesNewRoman"/>
          <w:color w:val="00000A"/>
          <w:szCs w:val="22"/>
        </w:rPr>
        <w:t xml:space="preserve"> </w:t>
      </w:r>
      <w:r w:rsidRPr="00794F27">
        <w:rPr>
          <w:rFonts w:ascii="TimesNewRoman" w:eastAsia="TimesNewRoman" w:hAnsi="TimesNewRoman,Bold" w:cs="TimesNewRoman"/>
          <w:color w:val="000000"/>
          <w:szCs w:val="22"/>
        </w:rPr>
        <w:t>[2] Chapter 9 (Theorem 9.4 and Example 17).</w:t>
      </w:r>
    </w:p>
    <w:p w14:paraId="5E7CD553" w14:textId="30A66032"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lastRenderedPageBreak/>
        <w:t>Week 3</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A"/>
          <w:szCs w:val="22"/>
        </w:rPr>
        <w:t xml:space="preserve">External direct products of groups and its properties, The group of units modulo </w:t>
      </w:r>
      <w:r w:rsidRPr="00794F27">
        <w:rPr>
          <w:rFonts w:ascii="TimesNewRoman,Italic" w:hAnsi="TimesNewRoman,Italic" w:cs="TimesNewRoman,Italic"/>
          <w:i/>
          <w:iCs/>
          <w:color w:val="00000A"/>
          <w:szCs w:val="22"/>
        </w:rPr>
        <w:t xml:space="preserve">n </w:t>
      </w:r>
      <w:r w:rsidRPr="00794F27">
        <w:rPr>
          <w:rFonts w:ascii="TimesNewRoman" w:eastAsia="TimesNewRoman" w:hAnsi="TimesNewRoman,Bold" w:cs="TimesNewRoman"/>
          <w:color w:val="00000A"/>
          <w:szCs w:val="22"/>
        </w:rPr>
        <w:t>as an external direct product, Applications to data security and electric circuits.</w:t>
      </w:r>
      <w:r w:rsidRPr="00794F27">
        <w:rPr>
          <w:rFonts w:ascii="TimesNewRoman" w:eastAsia="TimesNewRoman" w:hAnsi="TimesNewRoman,Bold" w:cs="TimesNewRoman"/>
          <w:color w:val="000000"/>
          <w:szCs w:val="22"/>
        </w:rPr>
        <w:t>[2] Chapter 8.</w:t>
      </w:r>
    </w:p>
    <w:p w14:paraId="79C529C3" w14:textId="77777777" w:rsidR="00563C6D" w:rsidRPr="00794F27" w:rsidRDefault="00563C6D" w:rsidP="00962CE9">
      <w:pPr>
        <w:autoSpaceDE w:val="0"/>
        <w:autoSpaceDN w:val="0"/>
        <w:adjustRightInd w:val="0"/>
        <w:rPr>
          <w:rFonts w:ascii="TimesNewRoman" w:eastAsia="TimesNewRoman" w:hAnsi="TimesNewRoman,Bold" w:cs="TimesNewRoman"/>
          <w:color w:val="00000A"/>
          <w:szCs w:val="22"/>
        </w:rPr>
      </w:pPr>
    </w:p>
    <w:p w14:paraId="7610BFD2" w14:textId="4F598E5A"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4</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A"/>
          <w:szCs w:val="22"/>
        </w:rPr>
        <w:t xml:space="preserve">Internal direct products, Classification of groups of order </w:t>
      </w:r>
      <w:r w:rsidRPr="00794F27">
        <w:rPr>
          <w:rFonts w:ascii="CambriaMath" w:eastAsia="CambriaMath" w:hAnsi="TimesNewRoman,Bold" w:cs="CambriaMath"/>
          <w:color w:val="00000A"/>
          <w:szCs w:val="22"/>
        </w:rPr>
        <w:t>K</w:t>
      </w:r>
      <w:r w:rsidRPr="00794F27">
        <w:rPr>
          <w:rFonts w:ascii="CambriaMath" w:eastAsia="CambriaMath" w:hAnsi="TimesNewRoman,Bold" w:cs="CambriaMath"/>
          <w:color w:val="00000A"/>
          <w:sz w:val="16"/>
          <w:szCs w:val="16"/>
        </w:rPr>
        <w:t>C</w:t>
      </w:r>
      <w:r w:rsidRPr="00794F27">
        <w:rPr>
          <w:rFonts w:ascii="CambriaMath" w:eastAsia="CambriaMath" w:hAnsi="TimesNewRoman,Bold" w:cs="CambriaMath"/>
          <w:color w:val="00000A"/>
          <w:szCs w:val="22"/>
        </w:rPr>
        <w:t xml:space="preserve">, </w:t>
      </w:r>
      <w:r w:rsidRPr="00794F27">
        <w:rPr>
          <w:rFonts w:ascii="TimesNewRoman" w:eastAsia="TimesNewRoman" w:hAnsi="TimesNewRoman,Bold" w:cs="TimesNewRoman"/>
          <w:color w:val="00000A"/>
          <w:szCs w:val="22"/>
        </w:rPr>
        <w:t xml:space="preserve">where </w:t>
      </w:r>
      <w:r w:rsidRPr="00794F27">
        <w:rPr>
          <w:rFonts w:ascii="CambriaMath" w:eastAsia="CambriaMath" w:hAnsi="TimesNewRoman,Bold" w:cs="CambriaMath"/>
          <w:color w:val="00000A"/>
          <w:szCs w:val="22"/>
        </w:rPr>
        <w:t xml:space="preserve">K </w:t>
      </w:r>
      <w:r w:rsidRPr="00794F27">
        <w:rPr>
          <w:rFonts w:ascii="TimesNewRoman" w:eastAsia="TimesNewRoman" w:hAnsi="TimesNewRoman,Bold" w:cs="TimesNewRoman"/>
          <w:color w:val="00000A"/>
          <w:szCs w:val="22"/>
        </w:rPr>
        <w:t xml:space="preserve">is a prime. </w:t>
      </w:r>
      <w:r w:rsidRPr="00794F27">
        <w:rPr>
          <w:rFonts w:ascii="TimesNewRoman" w:eastAsia="TimesNewRoman" w:hAnsi="TimesNewRoman,Bold" w:cs="TimesNewRoman"/>
          <w:color w:val="000000"/>
          <w:szCs w:val="22"/>
        </w:rPr>
        <w:t>[2] Chapter 9 (Section on internal direct products, Pages 195 to 200).</w:t>
      </w:r>
    </w:p>
    <w:p w14:paraId="39B6F048" w14:textId="77777777" w:rsidR="00563C6D" w:rsidRPr="0014119A" w:rsidRDefault="00563C6D" w:rsidP="00962CE9">
      <w:pPr>
        <w:autoSpaceDE w:val="0"/>
        <w:autoSpaceDN w:val="0"/>
        <w:adjustRightInd w:val="0"/>
        <w:rPr>
          <w:rFonts w:ascii="TimesNewRoman" w:eastAsia="TimesNewRoman" w:hAnsi="TimesNewRoman,Bold" w:cs="TimesNewRoman"/>
          <w:color w:val="00000A"/>
          <w:szCs w:val="22"/>
        </w:rPr>
      </w:pPr>
    </w:p>
    <w:p w14:paraId="7B9BBFFD" w14:textId="3A2CCEFA"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5</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0"/>
          <w:szCs w:val="22"/>
        </w:rPr>
        <w:t>Statement of th</w:t>
      </w:r>
      <w:r w:rsidRPr="00794F27">
        <w:rPr>
          <w:rFonts w:ascii="TimesNewRoman,Bold" w:hAnsi="TimesNewRoman,Bold" w:cs="TimesNewRoman,Bold"/>
          <w:color w:val="000000"/>
          <w:szCs w:val="22"/>
        </w:rPr>
        <w:t xml:space="preserve">e </w:t>
      </w:r>
      <w:r w:rsidRPr="00794F27">
        <w:rPr>
          <w:rFonts w:ascii="TimesNewRoman" w:eastAsia="TimesNewRoman" w:hAnsi="TimesNewRoman,Bold" w:cs="TimesNewRoman"/>
          <w:color w:val="00000A"/>
          <w:szCs w:val="22"/>
        </w:rPr>
        <w:t xml:space="preserve">Fundamental theorem of finite abelian groups, The isomorphism classes of Abelian groups. </w:t>
      </w:r>
      <w:r w:rsidRPr="00794F27">
        <w:rPr>
          <w:rFonts w:ascii="TimesNewRoman" w:eastAsia="TimesNewRoman" w:hAnsi="TimesNewRoman,Bold" w:cs="TimesNewRoman"/>
          <w:color w:val="000000"/>
          <w:szCs w:val="22"/>
        </w:rPr>
        <w:t>[2] Chapter 11.</w:t>
      </w:r>
    </w:p>
    <w:p w14:paraId="640D17F9"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rPr>
      </w:pPr>
    </w:p>
    <w:p w14:paraId="212151E9" w14:textId="655D8C6A"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 xml:space="preserve">Weeks 6 and 7: </w:t>
      </w:r>
      <w:r w:rsidRPr="00794F27">
        <w:rPr>
          <w:rFonts w:ascii="TimesNewRoman" w:eastAsia="TimesNewRoman" w:hAnsi="TimesNewRoman,Bold" w:cs="TimesNewRoman"/>
          <w:color w:val="00000A"/>
          <w:szCs w:val="22"/>
        </w:rPr>
        <w:t xml:space="preserve">Group actions and permutation representations; Stabilizers and kernels of group actions. </w:t>
      </w:r>
      <w:r w:rsidRPr="00794F27">
        <w:rPr>
          <w:rFonts w:ascii="TimesNewRoman" w:eastAsia="TimesNewRoman" w:hAnsi="TimesNewRoman,Bold" w:cs="TimesNewRoman"/>
          <w:color w:val="000000"/>
          <w:szCs w:val="22"/>
        </w:rPr>
        <w:t>[1] Chapter 1 (Section 1.7), Chapter 2 (Section 2.2) and Chapter 4 (Section 4.1, except</w:t>
      </w:r>
      <w:r w:rsidRPr="00794F27">
        <w:rPr>
          <w:rFonts w:ascii="TimesNewRoman" w:eastAsia="TimesNewRoman" w:hAnsi="TimesNewRoman,Bold" w:cs="TimesNewRoman"/>
          <w:color w:val="00000A"/>
          <w:szCs w:val="22"/>
        </w:rPr>
        <w:t xml:space="preserve"> </w:t>
      </w:r>
      <w:r w:rsidRPr="00794F27">
        <w:rPr>
          <w:rFonts w:ascii="TimesNewRoman" w:eastAsia="TimesNewRoman" w:hAnsi="TimesNewRoman,Bold" w:cs="TimesNewRoman"/>
          <w:color w:val="000000"/>
          <w:szCs w:val="22"/>
        </w:rPr>
        <w:t>cycle decompositions).</w:t>
      </w:r>
    </w:p>
    <w:p w14:paraId="50E099FF"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rPr>
      </w:pPr>
    </w:p>
    <w:p w14:paraId="16501B02" w14:textId="1BBFC6D6"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Weeks 8 and 9</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A"/>
          <w:szCs w:val="22"/>
        </w:rPr>
        <w:t xml:space="preserve">Groups acting on themselves by left multiplication and consequences; Conjugacy. </w:t>
      </w:r>
      <w:r w:rsidRPr="00794F27">
        <w:rPr>
          <w:rFonts w:ascii="TimesNewRoman" w:eastAsia="TimesNewRoman" w:hAnsi="TimesNewRoman,Bold" w:cs="TimesNewRoman"/>
          <w:color w:val="000000"/>
          <w:szCs w:val="22"/>
        </w:rPr>
        <w:t>[1] Chapter 4 [Section 4.2 and Section 4.3 (Pages 125-126)</w:t>
      </w:r>
      <w:r w:rsidR="00794F27">
        <w:rPr>
          <w:rFonts w:ascii="TimesNewRoman" w:eastAsia="TimesNewRoman" w:hAnsi="TimesNewRoman,Bold" w:cs="TimesNewRoman"/>
          <w:color w:val="000000"/>
          <w:szCs w:val="22"/>
        </w:rPr>
        <w:t>]</w:t>
      </w:r>
      <w:r w:rsidRPr="00794F27">
        <w:rPr>
          <w:rFonts w:ascii="TimesNewRoman" w:eastAsia="TimesNewRoman" w:hAnsi="TimesNewRoman,Bold" w:cs="TimesNewRoman"/>
          <w:color w:val="000000"/>
          <w:szCs w:val="22"/>
        </w:rPr>
        <w:t>.</w:t>
      </w:r>
    </w:p>
    <w:p w14:paraId="0819F95A"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rPr>
      </w:pPr>
    </w:p>
    <w:p w14:paraId="1A28DA85" w14:textId="677FA1CC"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 10</w:t>
      </w:r>
      <w:r w:rsidRPr="00794F27">
        <w:rPr>
          <w:rFonts w:ascii="TimesNewRoman,Bold" w:hAnsi="TimesNewRoman,Bold" w:cs="TimesNewRoman,Bold"/>
          <w:color w:val="000000"/>
          <w:szCs w:val="22"/>
        </w:rPr>
        <w:t xml:space="preserve">: </w:t>
      </w:r>
      <w:r w:rsidRPr="00794F27">
        <w:rPr>
          <w:rFonts w:ascii="TimesNewRoman" w:eastAsia="TimesNewRoman" w:hAnsi="TimesNewRoman,Bold" w:cs="TimesNewRoman"/>
          <w:color w:val="000000"/>
          <w:szCs w:val="22"/>
        </w:rPr>
        <w:t xml:space="preserve">Conjugacy classes, Class equation, </w:t>
      </w:r>
      <w:r w:rsidRPr="00794F27">
        <w:rPr>
          <w:rFonts w:ascii="CambriaMath" w:eastAsia="CambriaMath" w:hAnsi="TimesNewRoman,Bold" w:cs="CambriaMath"/>
          <w:color w:val="00000A"/>
          <w:szCs w:val="22"/>
        </w:rPr>
        <w:t>K</w:t>
      </w:r>
      <w:r w:rsidRPr="00794F27">
        <w:rPr>
          <w:rFonts w:ascii="TimesNewRoman" w:eastAsia="TimesNewRoman" w:hAnsi="TimesNewRoman,Bold" w:cs="TimesNewRoman"/>
          <w:color w:val="000000"/>
          <w:szCs w:val="22"/>
        </w:rPr>
        <w:t>-groups. [2] Chapter 24 (Pages 409 to 411).</w:t>
      </w:r>
    </w:p>
    <w:p w14:paraId="266F007A" w14:textId="77777777" w:rsidR="00563C6D" w:rsidRPr="00B63321" w:rsidRDefault="00563C6D" w:rsidP="00962CE9">
      <w:pPr>
        <w:autoSpaceDE w:val="0"/>
        <w:autoSpaceDN w:val="0"/>
        <w:adjustRightInd w:val="0"/>
        <w:rPr>
          <w:rFonts w:ascii="TimesNewRoman" w:eastAsia="TimesNewRoman" w:hAnsi="TimesNewRoman,Bold" w:cs="TimesNewRoman"/>
          <w:b/>
          <w:bCs/>
          <w:color w:val="000000"/>
          <w:szCs w:val="22"/>
        </w:rPr>
      </w:pPr>
    </w:p>
    <w:p w14:paraId="2C53DC09" w14:textId="0B721B58"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 xml:space="preserve">Weeks 11 and 12: </w:t>
      </w:r>
      <w:r w:rsidRPr="00794F27">
        <w:rPr>
          <w:rFonts w:ascii="TimesNewRoman" w:eastAsia="TimesNewRoman" w:hAnsi="TimesNewRoman,Bold" w:cs="TimesNewRoman"/>
          <w:color w:val="000000"/>
          <w:szCs w:val="22"/>
        </w:rPr>
        <w:t xml:space="preserve">State three </w:t>
      </w:r>
      <w:proofErr w:type="spellStart"/>
      <w:r w:rsidRPr="00794F27">
        <w:rPr>
          <w:rFonts w:ascii="TimesNewRoman" w:eastAsia="TimesNewRoman" w:hAnsi="TimesNewRoman,Bold" w:cs="TimesNewRoman"/>
          <w:color w:val="000000"/>
          <w:szCs w:val="22"/>
        </w:rPr>
        <w:t>Sylow</w:t>
      </w:r>
      <w:proofErr w:type="spellEnd"/>
      <w:r w:rsidRPr="00794F27">
        <w:rPr>
          <w:rFonts w:ascii="TimesNewRoman" w:eastAsia="TimesNewRoman" w:hAnsi="TimesNewRoman,Bold" w:cs="TimesNewRoman"/>
          <w:color w:val="000000"/>
          <w:szCs w:val="22"/>
        </w:rPr>
        <w:t xml:space="preserve"> theorems and give their applications. [2] Chapter 24 (Pages 412 to 421).</w:t>
      </w:r>
    </w:p>
    <w:p w14:paraId="338FBC56" w14:textId="77777777" w:rsidR="00563C6D" w:rsidRPr="00794F27" w:rsidRDefault="00563C6D" w:rsidP="00962CE9">
      <w:pPr>
        <w:autoSpaceDE w:val="0"/>
        <w:autoSpaceDN w:val="0"/>
        <w:adjustRightInd w:val="0"/>
        <w:rPr>
          <w:rFonts w:ascii="TimesNewRoman" w:eastAsia="TimesNewRoman" w:hAnsi="TimesNewRoman,Bold" w:cs="TimesNewRoman"/>
          <w:color w:val="000000"/>
          <w:szCs w:val="22"/>
        </w:rPr>
      </w:pPr>
    </w:p>
    <w:p w14:paraId="282D1632" w14:textId="2C390004" w:rsidR="00962CE9" w:rsidRPr="00794F27" w:rsidRDefault="00962CE9" w:rsidP="00962CE9">
      <w:pPr>
        <w:autoSpaceDE w:val="0"/>
        <w:autoSpaceDN w:val="0"/>
        <w:adjustRightInd w:val="0"/>
        <w:rPr>
          <w:rFonts w:ascii="TimesNewRoman" w:eastAsia="TimesNewRoman" w:hAnsi="TimesNewRoman,Bold" w:cs="TimesNewRoman"/>
          <w:color w:val="000000"/>
          <w:szCs w:val="22"/>
        </w:rPr>
      </w:pPr>
      <w:r w:rsidRPr="0014119A">
        <w:rPr>
          <w:rFonts w:ascii="TimesNewRoman,Bold" w:hAnsi="TimesNewRoman,Bold" w:cs="TimesNewRoman,Bold"/>
          <w:b/>
          <w:bCs/>
          <w:color w:val="000000"/>
          <w:szCs w:val="22"/>
        </w:rPr>
        <w:t>Weeks 13 and 14</w:t>
      </w:r>
      <w:r w:rsidRPr="00B63321">
        <w:rPr>
          <w:rFonts w:ascii="TimesNewRoman,Bold" w:hAnsi="TimesNewRoman,Bold" w:cs="TimesNewRoman,Bold"/>
          <w:b/>
          <w:bCs/>
          <w:color w:val="000000"/>
          <w:szCs w:val="22"/>
        </w:rPr>
        <w:t xml:space="preserve">: </w:t>
      </w:r>
      <w:r w:rsidRPr="00794F27">
        <w:rPr>
          <w:rFonts w:ascii="TimesNewRoman" w:eastAsia="TimesNewRoman" w:hAnsi="TimesNewRoman,Bold" w:cs="TimesNewRoman"/>
          <w:color w:val="000000"/>
          <w:szCs w:val="22"/>
        </w:rPr>
        <w:t xml:space="preserve">Finite simple groups, </w:t>
      </w:r>
      <w:proofErr w:type="spellStart"/>
      <w:r w:rsidRPr="00794F27">
        <w:rPr>
          <w:rFonts w:ascii="TimesNewRoman" w:eastAsia="TimesNewRoman" w:hAnsi="TimesNewRoman,Bold" w:cs="TimesNewRoman"/>
          <w:color w:val="00000A"/>
          <w:szCs w:val="22"/>
        </w:rPr>
        <w:t>Nonsimplicity</w:t>
      </w:r>
      <w:proofErr w:type="spellEnd"/>
      <w:r w:rsidRPr="00794F27">
        <w:rPr>
          <w:rFonts w:ascii="TimesNewRoman" w:eastAsia="TimesNewRoman" w:hAnsi="TimesNewRoman,Bold" w:cs="TimesNewRoman"/>
          <w:color w:val="00000A"/>
          <w:szCs w:val="22"/>
        </w:rPr>
        <w:t xml:space="preserve"> tests; Generalized Cayley</w:t>
      </w:r>
      <w:r w:rsidRPr="00794F27">
        <w:rPr>
          <w:rFonts w:ascii="TimesNewRoman" w:eastAsia="TimesNewRoman" w:hAnsi="TimesNewRoman,Bold" w:cs="TimesNewRoman" w:hint="eastAsia"/>
          <w:color w:val="00000A"/>
          <w:szCs w:val="22"/>
        </w:rPr>
        <w:t>’</w:t>
      </w:r>
      <w:r w:rsidRPr="00794F27">
        <w:rPr>
          <w:rFonts w:ascii="TimesNewRoman" w:eastAsia="TimesNewRoman" w:hAnsi="TimesNewRoman,Bold" w:cs="TimesNewRoman"/>
          <w:color w:val="00000A"/>
          <w:szCs w:val="22"/>
        </w:rPr>
        <w:t xml:space="preserve">s theorem, Index theorem, Embedding theorem and applications; </w:t>
      </w:r>
      <w:r w:rsidRPr="00794F27">
        <w:rPr>
          <w:rFonts w:ascii="TimesNewRoman" w:eastAsia="TimesNewRoman" w:hAnsi="TimesNewRoman,Bold" w:cs="TimesNewRoman"/>
          <w:color w:val="000000"/>
          <w:szCs w:val="22"/>
        </w:rPr>
        <w:t xml:space="preserve">Simplicity of </w:t>
      </w:r>
      <w:r w:rsidRPr="00794F27">
        <w:rPr>
          <w:rFonts w:ascii="CambriaMath" w:eastAsia="CambriaMath" w:hAnsi="TimesNewRoman,Bold" w:cs="CambriaMath"/>
          <w:color w:val="00000A"/>
          <w:szCs w:val="22"/>
        </w:rPr>
        <w:t>A</w:t>
      </w:r>
      <w:r w:rsidRPr="00794F27">
        <w:rPr>
          <w:rFonts w:ascii="CambriaMath" w:eastAsia="CambriaMath" w:hAnsi="TimesNewRoman,Bold" w:cs="CambriaMath"/>
          <w:color w:val="00000A"/>
          <w:szCs w:val="22"/>
          <w:vertAlign w:val="subscript"/>
        </w:rPr>
        <w:t>5.</w:t>
      </w:r>
      <w:r w:rsidRPr="00794F27">
        <w:rPr>
          <w:rFonts w:ascii="TimesNewRoman" w:eastAsia="TimesNewRoman" w:hAnsi="TimesNewRoman,Bold" w:cs="TimesNewRoman"/>
          <w:color w:val="00000A"/>
          <w:szCs w:val="22"/>
          <w:vertAlign w:val="subscript"/>
        </w:rPr>
        <w:t xml:space="preserve"> </w:t>
      </w:r>
      <w:r w:rsidRPr="00794F27">
        <w:rPr>
          <w:rFonts w:ascii="TimesNewRoman" w:eastAsia="TimesNewRoman" w:hAnsi="TimesNewRoman,Bold" w:cs="TimesNewRoman"/>
          <w:color w:val="000000"/>
          <w:szCs w:val="22"/>
        </w:rPr>
        <w:t>[2] Chapter 25.</w:t>
      </w:r>
    </w:p>
    <w:p w14:paraId="21C26BF4" w14:textId="77777777" w:rsidR="00563C6D" w:rsidRPr="00B63321" w:rsidRDefault="00563C6D" w:rsidP="00962CE9">
      <w:pPr>
        <w:autoSpaceDE w:val="0"/>
        <w:autoSpaceDN w:val="0"/>
        <w:adjustRightInd w:val="0"/>
        <w:rPr>
          <w:rFonts w:ascii="TimesNewRoman" w:eastAsia="TimesNewRoman" w:hAnsi="TimesNewRoman,Bold" w:cs="TimesNewRoman"/>
          <w:b/>
          <w:bCs/>
          <w:color w:val="00000A"/>
          <w:szCs w:val="22"/>
          <w:vertAlign w:val="subscript"/>
        </w:rPr>
      </w:pPr>
    </w:p>
    <w:p w14:paraId="64B9363B" w14:textId="77777777" w:rsidR="00962CE9" w:rsidRPr="004E1688" w:rsidRDefault="00962CE9" w:rsidP="00962CE9">
      <w:pPr>
        <w:numPr>
          <w:ilvl w:val="0"/>
          <w:numId w:val="1"/>
        </w:numPr>
        <w:rPr>
          <w:rFonts w:ascii="Times New Roman" w:eastAsia="Helvetica" w:hAnsi="Times New Roman" w:cs="Times New Roman"/>
          <w:b/>
          <w:bCs/>
          <w:color w:val="000000"/>
          <w:sz w:val="24"/>
          <w:szCs w:val="24"/>
          <w:shd w:val="clear" w:color="auto" w:fill="FFFFFF"/>
        </w:rPr>
      </w:pPr>
      <w:r w:rsidRPr="004E1688">
        <w:rPr>
          <w:rFonts w:ascii="Times New Roman" w:eastAsia="Helvetica" w:hAnsi="Times New Roman" w:cs="Times New Roman"/>
          <w:b/>
          <w:bCs/>
          <w:color w:val="000000"/>
          <w:sz w:val="24"/>
          <w:szCs w:val="24"/>
          <w:shd w:val="clear" w:color="auto" w:fill="FFFFFF"/>
        </w:rPr>
        <w:t>CLASSES</w:t>
      </w:r>
    </w:p>
    <w:p w14:paraId="30626CDF" w14:textId="77777777" w:rsidR="00962CE9" w:rsidRPr="004E1688" w:rsidRDefault="00962CE9" w:rsidP="00962CE9">
      <w:pPr>
        <w:autoSpaceDE w:val="0"/>
        <w:autoSpaceDN w:val="0"/>
        <w:adjustRightInd w:val="0"/>
        <w:jc w:val="both"/>
        <w:rPr>
          <w:rFonts w:ascii="Times New Roman" w:eastAsia="Helvetica" w:hAnsi="Times New Roman" w:cs="Times New Roman"/>
          <w:b/>
          <w:bCs/>
          <w:color w:val="000000"/>
          <w:sz w:val="24"/>
          <w:szCs w:val="24"/>
          <w:u w:val="single"/>
          <w:shd w:val="clear" w:color="auto" w:fill="FFFFFF"/>
        </w:rPr>
      </w:pPr>
      <w:r w:rsidRPr="004E1688">
        <w:rPr>
          <w:rFonts w:ascii="Times New Roman" w:eastAsia="SimSun" w:hAnsi="Times New Roman" w:cs="Times New Roman"/>
          <w:sz w:val="24"/>
          <w:szCs w:val="24"/>
        </w:rPr>
        <w:t>The course is organized around daily lectures as per the time table scheduled. Students will be given readings cum notes each week to help them follow the course content. These readings will be discussed in class in detail.</w:t>
      </w:r>
    </w:p>
    <w:p w14:paraId="4AF76F04" w14:textId="77777777" w:rsidR="00962CE9" w:rsidRPr="004E1688" w:rsidRDefault="00962CE9" w:rsidP="00962CE9">
      <w:pPr>
        <w:rPr>
          <w:rFonts w:ascii="Times New Roman" w:eastAsia="Helvetica" w:hAnsi="Times New Roman" w:cs="Times New Roman"/>
          <w:b/>
          <w:bCs/>
          <w:color w:val="000000"/>
          <w:sz w:val="24"/>
          <w:szCs w:val="24"/>
          <w:u w:val="single"/>
          <w:shd w:val="clear" w:color="auto" w:fill="FFFFFF"/>
        </w:rPr>
      </w:pPr>
    </w:p>
    <w:p w14:paraId="116ADBA6" w14:textId="77777777" w:rsidR="00962CE9" w:rsidRPr="004E1688" w:rsidRDefault="00962CE9" w:rsidP="00962CE9">
      <w:pPr>
        <w:autoSpaceDE w:val="0"/>
        <w:autoSpaceDN w:val="0"/>
        <w:adjustRightInd w:val="0"/>
        <w:rPr>
          <w:rFonts w:ascii="Times New Roman" w:hAnsi="Times New Roman" w:cs="Times New Roman"/>
          <w:b/>
          <w:bCs/>
          <w:color w:val="000000"/>
          <w:sz w:val="24"/>
          <w:szCs w:val="24"/>
        </w:rPr>
      </w:pPr>
      <w:r w:rsidRPr="004E1688">
        <w:rPr>
          <w:rFonts w:ascii="Times New Roman" w:hAnsi="Times New Roman" w:cs="Times New Roman"/>
          <w:b/>
          <w:bCs/>
          <w:sz w:val="24"/>
          <w:szCs w:val="24"/>
        </w:rPr>
        <w:t>WEEK WISE BREAK UP OF SYLLABUS</w:t>
      </w:r>
      <w:r w:rsidRPr="004E1688">
        <w:rPr>
          <w:rFonts w:ascii="Times New Roman" w:hAnsi="Times New Roman" w:cs="Times New Roman"/>
          <w:b/>
          <w:bCs/>
          <w:color w:val="000000"/>
          <w:sz w:val="24"/>
          <w:szCs w:val="24"/>
        </w:rPr>
        <w:t xml:space="preserve"> </w:t>
      </w:r>
    </w:p>
    <w:p w14:paraId="4B79380F"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 xml:space="preserve">ASSESSMENT </w:t>
      </w:r>
    </w:p>
    <w:p w14:paraId="04687F9A" w14:textId="0182AB70" w:rsidR="00962CE9" w:rsidRPr="004E1688" w:rsidRDefault="00962CE9" w:rsidP="00962CE9">
      <w:pPr>
        <w:rPr>
          <w:rFonts w:ascii="Times New Roman" w:hAnsi="Times New Roman" w:cs="Times New Roman"/>
          <w:b/>
          <w:bCs/>
          <w:sz w:val="24"/>
          <w:szCs w:val="24"/>
        </w:rPr>
      </w:pPr>
      <w:r w:rsidRPr="004E1688">
        <w:rPr>
          <w:rFonts w:ascii="Times New Roman" w:hAnsi="Times New Roman" w:cs="Times New Roman"/>
          <w:b/>
          <w:bCs/>
          <w:sz w:val="24"/>
          <w:szCs w:val="24"/>
        </w:rPr>
        <w:t>Internal Assessment: 25 Marks (Group Assignment</w:t>
      </w:r>
      <w:r>
        <w:rPr>
          <w:rFonts w:ascii="Times New Roman" w:hAnsi="Times New Roman" w:cs="Times New Roman"/>
          <w:b/>
          <w:bCs/>
          <w:sz w:val="24"/>
          <w:szCs w:val="24"/>
        </w:rPr>
        <w:t xml:space="preserve"> and</w:t>
      </w:r>
      <w:r w:rsidRPr="004E1688">
        <w:rPr>
          <w:rFonts w:ascii="Times New Roman" w:hAnsi="Times New Roman" w:cs="Times New Roman"/>
          <w:b/>
          <w:bCs/>
          <w:sz w:val="24"/>
          <w:szCs w:val="24"/>
        </w:rPr>
        <w:t xml:space="preserve"> Class Test)</w:t>
      </w:r>
    </w:p>
    <w:p w14:paraId="37F3FCDB" w14:textId="77777777" w:rsidR="00962CE9" w:rsidRPr="004E1688" w:rsidRDefault="00962CE9" w:rsidP="00962CE9">
      <w:pPr>
        <w:rPr>
          <w:rFonts w:ascii="Times New Roman" w:hAnsi="Times New Roman" w:cs="Times New Roman"/>
          <w:b/>
          <w:bCs/>
          <w:sz w:val="24"/>
          <w:szCs w:val="24"/>
        </w:rPr>
      </w:pPr>
    </w:p>
    <w:p w14:paraId="26382318"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ESSENTIAL READINGS</w:t>
      </w:r>
    </w:p>
    <w:p w14:paraId="52A718C6" w14:textId="77777777" w:rsidR="00962CE9" w:rsidRPr="0014119A" w:rsidRDefault="00962CE9" w:rsidP="00962CE9">
      <w:pPr>
        <w:autoSpaceDE w:val="0"/>
        <w:autoSpaceDN w:val="0"/>
        <w:adjustRightInd w:val="0"/>
        <w:rPr>
          <w:rFonts w:ascii="TimesNewRoman" w:eastAsia="TimesNewRoman" w:cs="TimesNewRoman"/>
          <w:b/>
          <w:bCs/>
          <w:color w:val="00000A"/>
        </w:rPr>
      </w:pPr>
      <w:r w:rsidRPr="0014119A">
        <w:rPr>
          <w:rFonts w:ascii="TimesNewRoman" w:eastAsia="TimesNewRoman" w:cs="TimesNewRoman"/>
          <w:b/>
          <w:bCs/>
          <w:color w:val="00000A"/>
        </w:rPr>
        <w:t xml:space="preserve">1.Dummit, David S., &amp; Foote, Richard M. (2016). </w:t>
      </w:r>
      <w:r w:rsidRPr="0014119A">
        <w:rPr>
          <w:rFonts w:ascii="TimesNewRoman,Italic" w:eastAsia="TimesNewRoman" w:hAnsi="TimesNewRoman,Italic" w:cs="TimesNewRoman,Italic"/>
          <w:b/>
          <w:bCs/>
          <w:i/>
          <w:iCs/>
          <w:color w:val="00000A"/>
        </w:rPr>
        <w:t xml:space="preserve">Abstract Algebra </w:t>
      </w:r>
      <w:r w:rsidRPr="0014119A">
        <w:rPr>
          <w:rFonts w:ascii="TimesNewRoman" w:eastAsia="TimesNewRoman" w:cs="TimesNewRoman"/>
          <w:b/>
          <w:bCs/>
          <w:color w:val="00000A"/>
        </w:rPr>
        <w:t>(3rd ed.). Student Edition. Wiley India.</w:t>
      </w:r>
    </w:p>
    <w:p w14:paraId="6F6E4196" w14:textId="77777777" w:rsidR="00962CE9" w:rsidRPr="0014119A" w:rsidRDefault="00962CE9" w:rsidP="00962CE9">
      <w:pPr>
        <w:autoSpaceDE w:val="0"/>
        <w:autoSpaceDN w:val="0"/>
        <w:adjustRightInd w:val="0"/>
        <w:rPr>
          <w:rFonts w:ascii="TimesNewRoman" w:eastAsia="TimesNewRoman" w:cs="TimesNewRoman"/>
          <w:b/>
          <w:bCs/>
          <w:color w:val="00000A"/>
        </w:rPr>
      </w:pPr>
      <w:r w:rsidRPr="0014119A">
        <w:rPr>
          <w:rFonts w:ascii="TimesNewRoman" w:eastAsia="TimesNewRoman" w:cs="TimesNewRoman"/>
          <w:b/>
          <w:bCs/>
          <w:color w:val="00000A"/>
        </w:rPr>
        <w:t xml:space="preserve">2. Gallian, Joseph. A. (2013). </w:t>
      </w:r>
      <w:r w:rsidRPr="0014119A">
        <w:rPr>
          <w:rFonts w:ascii="TimesNewRoman,Italic" w:eastAsia="TimesNewRoman" w:hAnsi="TimesNewRoman,Italic" w:cs="TimesNewRoman,Italic"/>
          <w:b/>
          <w:bCs/>
          <w:i/>
          <w:iCs/>
          <w:color w:val="00000A"/>
        </w:rPr>
        <w:t xml:space="preserve">Contemporary Abstract Algebra </w:t>
      </w:r>
      <w:r w:rsidRPr="0014119A">
        <w:rPr>
          <w:rFonts w:ascii="TimesNewRoman" w:eastAsia="TimesNewRoman" w:cs="TimesNewRoman"/>
          <w:b/>
          <w:bCs/>
          <w:color w:val="00000A"/>
        </w:rPr>
        <w:t>(8th ed.). Cengage Learning India Private Limited. Delhi. Fourth impression, 2015.</w:t>
      </w:r>
    </w:p>
    <w:p w14:paraId="73D719A4" w14:textId="77777777" w:rsidR="00962CE9" w:rsidRPr="004E1688" w:rsidRDefault="00962CE9" w:rsidP="00962CE9">
      <w:pPr>
        <w:numPr>
          <w:ilvl w:val="0"/>
          <w:numId w:val="1"/>
        </w:numPr>
        <w:rPr>
          <w:rFonts w:ascii="Times New Roman" w:hAnsi="Times New Roman" w:cs="Times New Roman"/>
          <w:b/>
          <w:bCs/>
          <w:sz w:val="24"/>
          <w:szCs w:val="24"/>
        </w:rPr>
      </w:pPr>
      <w:r w:rsidRPr="004E1688">
        <w:rPr>
          <w:rFonts w:ascii="Times New Roman" w:hAnsi="Times New Roman" w:cs="Times New Roman"/>
          <w:b/>
          <w:bCs/>
          <w:sz w:val="24"/>
          <w:szCs w:val="24"/>
        </w:rPr>
        <w:t>SUGGESTED READINGS</w:t>
      </w:r>
    </w:p>
    <w:p w14:paraId="1DFF960D" w14:textId="5F95B6AF" w:rsidR="00962CE9" w:rsidRDefault="00962CE9" w:rsidP="00962CE9">
      <w:pPr>
        <w:autoSpaceDE w:val="0"/>
        <w:autoSpaceDN w:val="0"/>
        <w:adjustRightInd w:val="0"/>
        <w:rPr>
          <w:rFonts w:ascii="TimesNewRoman" w:eastAsia="TimesNewRoman" w:cs="TimesNewRoman"/>
          <w:b/>
          <w:bCs/>
          <w:color w:val="00000A"/>
          <w:sz w:val="24"/>
          <w:szCs w:val="24"/>
        </w:rPr>
      </w:pPr>
      <w:proofErr w:type="spellStart"/>
      <w:r w:rsidRPr="00B63321">
        <w:rPr>
          <w:rFonts w:ascii="TimesNewRoman" w:eastAsia="TimesNewRoman" w:cs="TimesNewRoman"/>
          <w:b/>
          <w:bCs/>
          <w:color w:val="00000A"/>
          <w:sz w:val="24"/>
          <w:szCs w:val="24"/>
        </w:rPr>
        <w:t>Rotman</w:t>
      </w:r>
      <w:proofErr w:type="spellEnd"/>
      <w:r w:rsidRPr="00B63321">
        <w:rPr>
          <w:rFonts w:ascii="TimesNewRoman" w:eastAsia="TimesNewRoman" w:cs="TimesNewRoman"/>
          <w:b/>
          <w:bCs/>
          <w:color w:val="00000A"/>
          <w:sz w:val="24"/>
          <w:szCs w:val="24"/>
        </w:rPr>
        <w:t xml:space="preserve">, Joseph J. (1995). </w:t>
      </w:r>
      <w:r w:rsidRPr="00B63321">
        <w:rPr>
          <w:rFonts w:ascii="TimesNewRoman,Italic" w:eastAsia="TimesNewRoman" w:hAnsi="TimesNewRoman,Italic" w:cs="TimesNewRoman,Italic"/>
          <w:b/>
          <w:bCs/>
          <w:i/>
          <w:iCs/>
          <w:color w:val="00000A"/>
          <w:sz w:val="24"/>
          <w:szCs w:val="24"/>
        </w:rPr>
        <w:t xml:space="preserve">An Introduction to The Theory of Groups </w:t>
      </w:r>
      <w:r w:rsidRPr="00B63321">
        <w:rPr>
          <w:rFonts w:ascii="TimesNewRoman" w:eastAsia="TimesNewRoman" w:cs="TimesNewRoman"/>
          <w:b/>
          <w:bCs/>
          <w:color w:val="00000A"/>
          <w:sz w:val="24"/>
          <w:szCs w:val="24"/>
        </w:rPr>
        <w:t>(4th ed.) Springer-Verlag, New York</w:t>
      </w:r>
      <w:r>
        <w:rPr>
          <w:rFonts w:ascii="TimesNewRoman" w:eastAsia="TimesNewRoman" w:cs="TimesNewRoman"/>
          <w:b/>
          <w:bCs/>
          <w:color w:val="00000A"/>
          <w:sz w:val="24"/>
          <w:szCs w:val="24"/>
        </w:rPr>
        <w:t>.</w:t>
      </w:r>
    </w:p>
    <w:p w14:paraId="0D8E51DC" w14:textId="77777777" w:rsidR="009E6D9A" w:rsidRDefault="009E6D9A" w:rsidP="00962CE9">
      <w:pPr>
        <w:autoSpaceDE w:val="0"/>
        <w:autoSpaceDN w:val="0"/>
        <w:adjustRightInd w:val="0"/>
        <w:rPr>
          <w:rFonts w:ascii="TimesNewRoman" w:eastAsia="TimesNewRoman" w:cs="TimesNewRoman"/>
          <w:b/>
          <w:bCs/>
          <w:color w:val="00000A"/>
          <w:sz w:val="24"/>
          <w:szCs w:val="24"/>
        </w:rPr>
      </w:pPr>
    </w:p>
    <w:p w14:paraId="091A1539" w14:textId="48ACE866" w:rsidR="00962CE9" w:rsidRDefault="00962CE9" w:rsidP="00962CE9">
      <w:pPr>
        <w:autoSpaceDE w:val="0"/>
        <w:autoSpaceDN w:val="0"/>
        <w:adjustRightInd w:val="0"/>
        <w:rPr>
          <w:rFonts w:ascii="TimesNewRoman" w:eastAsia="TimesNewRoman" w:cs="TimesNewRoman"/>
          <w:b/>
          <w:bCs/>
          <w:color w:val="00000A"/>
          <w:sz w:val="24"/>
          <w:szCs w:val="24"/>
        </w:rPr>
      </w:pPr>
    </w:p>
    <w:p w14:paraId="2C5C6FD7" w14:textId="713B5C53" w:rsidR="00962CE9" w:rsidRDefault="00962CE9" w:rsidP="00962CE9">
      <w:pPr>
        <w:autoSpaceDE w:val="0"/>
        <w:autoSpaceDN w:val="0"/>
        <w:adjustRightInd w:val="0"/>
        <w:rPr>
          <w:rFonts w:ascii="TimesNewRoman" w:eastAsia="TimesNewRoman" w:cs="TimesNewRoman"/>
          <w:b/>
          <w:bCs/>
          <w:color w:val="00000A"/>
          <w:sz w:val="24"/>
          <w:szCs w:val="24"/>
        </w:rPr>
      </w:pPr>
    </w:p>
    <w:p w14:paraId="401F4A1A" w14:textId="58C184EE" w:rsidR="00962CE9" w:rsidRPr="00CD1EF4" w:rsidRDefault="00962CE9" w:rsidP="00962CE9">
      <w:pPr>
        <w:rPr>
          <w:rFonts w:ascii="Times New Roman" w:hAnsi="Times New Roman" w:cs="Times New Roman"/>
          <w:b/>
          <w:bCs/>
          <w:sz w:val="24"/>
          <w:szCs w:val="24"/>
        </w:rPr>
      </w:pPr>
    </w:p>
    <w:p w14:paraId="0B6AAC61" w14:textId="77777777" w:rsidR="00962CE9" w:rsidRPr="004E1688" w:rsidRDefault="00962CE9" w:rsidP="00962CE9">
      <w:pPr>
        <w:rPr>
          <w:rFonts w:ascii="Times New Roman" w:hAnsi="Times New Roman" w:cs="Times New Roman"/>
          <w:sz w:val="24"/>
          <w:szCs w:val="24"/>
        </w:rPr>
      </w:pPr>
    </w:p>
    <w:p w14:paraId="1663AC0E" w14:textId="77777777" w:rsidR="00962CE9" w:rsidRPr="004E1688" w:rsidRDefault="00962CE9" w:rsidP="00962CE9">
      <w:pPr>
        <w:rPr>
          <w:rFonts w:ascii="Times New Roman" w:hAnsi="Times New Roman" w:cs="Times New Roman"/>
          <w:sz w:val="24"/>
          <w:szCs w:val="24"/>
        </w:rPr>
      </w:pPr>
    </w:p>
    <w:p w14:paraId="08CC4C03" w14:textId="77777777" w:rsidR="00962CE9" w:rsidRPr="004E1688" w:rsidRDefault="00962CE9" w:rsidP="00962CE9">
      <w:pPr>
        <w:rPr>
          <w:rFonts w:ascii="Times New Roman" w:hAnsi="Times New Roman" w:cs="Times New Roman"/>
          <w:sz w:val="24"/>
          <w:szCs w:val="24"/>
        </w:rPr>
      </w:pPr>
    </w:p>
    <w:sectPr w:rsidR="00962CE9" w:rsidRPr="004E168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00C86" w14:textId="77777777" w:rsidR="00634F46" w:rsidRDefault="00634F46" w:rsidP="00962CE9">
      <w:r>
        <w:separator/>
      </w:r>
    </w:p>
  </w:endnote>
  <w:endnote w:type="continuationSeparator" w:id="0">
    <w:p w14:paraId="64E4A020" w14:textId="77777777" w:rsidR="00634F46" w:rsidRDefault="00634F46" w:rsidP="0096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auto"/>
    <w:pitch w:val="default"/>
  </w:font>
  <w:font w:name="TimesNewRoman,Italic">
    <w:altName w:val="Times New Roman"/>
    <w:panose1 w:val="00000000000000000000"/>
    <w:charset w:val="00"/>
    <w:family w:val="auto"/>
    <w:notTrueType/>
    <w:pitch w:val="default"/>
    <w:sig w:usb0="00000003" w:usb1="00000000" w:usb2="00000000" w:usb3="00000000" w:csb0="00000001" w:csb1="00000000"/>
  </w:font>
  <w:font w:name="CambriaMath">
    <w:altName w:val="Microsoft YaHei"/>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BDA8" w14:textId="77777777" w:rsidR="00634F46" w:rsidRDefault="00634F46" w:rsidP="00962CE9">
      <w:r>
        <w:separator/>
      </w:r>
    </w:p>
  </w:footnote>
  <w:footnote w:type="continuationSeparator" w:id="0">
    <w:p w14:paraId="6EF176A6" w14:textId="77777777" w:rsidR="00634F46" w:rsidRDefault="00634F46" w:rsidP="00962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5D07"/>
    <w:multiLevelType w:val="hybridMultilevel"/>
    <w:tmpl w:val="2172906E"/>
    <w:lvl w:ilvl="0" w:tplc="0F7C7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CB59D9"/>
    <w:multiLevelType w:val="hybridMultilevel"/>
    <w:tmpl w:val="36222EC8"/>
    <w:lvl w:ilvl="0" w:tplc="0B483C52">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D26EC0"/>
    <w:multiLevelType w:val="hybridMultilevel"/>
    <w:tmpl w:val="ADFE9118"/>
    <w:lvl w:ilvl="0" w:tplc="BE487BA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647817CD"/>
    <w:multiLevelType w:val="hybridMultilevel"/>
    <w:tmpl w:val="8E0855B2"/>
    <w:lvl w:ilvl="0" w:tplc="0F7C7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8CE2582"/>
    <w:rsid w:val="000B420C"/>
    <w:rsid w:val="00111CCE"/>
    <w:rsid w:val="003D3509"/>
    <w:rsid w:val="00411076"/>
    <w:rsid w:val="0053493B"/>
    <w:rsid w:val="00563C6D"/>
    <w:rsid w:val="00632129"/>
    <w:rsid w:val="00634F46"/>
    <w:rsid w:val="00794F27"/>
    <w:rsid w:val="00962CE9"/>
    <w:rsid w:val="009B70A3"/>
    <w:rsid w:val="009E6D9A"/>
    <w:rsid w:val="00C96A89"/>
    <w:rsid w:val="00FA6FAE"/>
    <w:rsid w:val="00FB49DF"/>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F5A03"/>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character" w:styleId="PlaceholderText">
    <w:name w:val="Placeholder Text"/>
    <w:basedOn w:val="DefaultParagraphFont"/>
    <w:uiPriority w:val="99"/>
    <w:semiHidden/>
    <w:rsid w:val="00111CCE"/>
    <w:rPr>
      <w:color w:val="808080"/>
    </w:rPr>
  </w:style>
  <w:style w:type="paragraph" w:styleId="ListParagraph">
    <w:name w:val="List Paragraph"/>
    <w:basedOn w:val="Normal"/>
    <w:uiPriority w:val="99"/>
    <w:rsid w:val="00111CCE"/>
    <w:pPr>
      <w:ind w:left="720"/>
      <w:contextualSpacing/>
    </w:pPr>
  </w:style>
  <w:style w:type="paragraph" w:styleId="Header">
    <w:name w:val="header"/>
    <w:basedOn w:val="Normal"/>
    <w:link w:val="HeaderChar"/>
    <w:rsid w:val="00962CE9"/>
    <w:pPr>
      <w:tabs>
        <w:tab w:val="center" w:pos="4680"/>
        <w:tab w:val="right" w:pos="9360"/>
      </w:tabs>
    </w:pPr>
  </w:style>
  <w:style w:type="character" w:customStyle="1" w:styleId="HeaderChar">
    <w:name w:val="Header Char"/>
    <w:basedOn w:val="DefaultParagraphFont"/>
    <w:link w:val="Header"/>
    <w:rsid w:val="00962CE9"/>
    <w:rPr>
      <w:rFonts w:asciiTheme="minorHAnsi" w:eastAsiaTheme="minorEastAsia" w:hAnsiTheme="minorHAnsi" w:cstheme="minorBidi"/>
      <w:lang w:val="en-US" w:eastAsia="zh-CN"/>
    </w:rPr>
  </w:style>
  <w:style w:type="paragraph" w:styleId="Footer">
    <w:name w:val="footer"/>
    <w:basedOn w:val="Normal"/>
    <w:link w:val="FooterChar"/>
    <w:rsid w:val="00962CE9"/>
    <w:pPr>
      <w:tabs>
        <w:tab w:val="center" w:pos="4680"/>
        <w:tab w:val="right" w:pos="9360"/>
      </w:tabs>
    </w:pPr>
  </w:style>
  <w:style w:type="character" w:customStyle="1" w:styleId="FooterChar">
    <w:name w:val="Footer Char"/>
    <w:basedOn w:val="DefaultParagraphFont"/>
    <w:link w:val="Footer"/>
    <w:rsid w:val="00962CE9"/>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1380</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Rahul Khoda</cp:lastModifiedBy>
  <cp:revision>2</cp:revision>
  <dcterms:created xsi:type="dcterms:W3CDTF">2022-03-20T20:25:00Z</dcterms:created>
  <dcterms:modified xsi:type="dcterms:W3CDTF">2022-03-20T20:25:00Z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