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B4" w:rsidRPr="00D70D18" w:rsidRDefault="00DD52B4" w:rsidP="00DD52B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D18">
        <w:rPr>
          <w:rFonts w:ascii="Times New Roman" w:hAnsi="Times New Roman" w:cs="Times New Roman"/>
          <w:b/>
          <w:sz w:val="24"/>
          <w:szCs w:val="24"/>
        </w:rPr>
        <w:t>Odd Semester</w:t>
      </w: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 xml:space="preserve">Academic Session July </w:t>
      </w:r>
      <w:r>
        <w:rPr>
          <w:rFonts w:ascii="Times New Roman" w:hAnsi="Times New Roman" w:cs="Times New Roman"/>
          <w:sz w:val="24"/>
          <w:szCs w:val="24"/>
        </w:rPr>
        <w:t>2021-December 2021</w:t>
      </w:r>
    </w:p>
    <w:p w:rsidR="00DD52B4" w:rsidRDefault="00DD52B4" w:rsidP="00DD52B4">
      <w:pPr>
        <w:pStyle w:val="Default"/>
        <w:rPr>
          <w:rFonts w:cstheme="minorBidi"/>
          <w:color w:val="auto"/>
          <w:sz w:val="23"/>
          <w:szCs w:val="23"/>
        </w:rPr>
      </w:pPr>
      <w:r w:rsidRPr="00D70D18">
        <w:rPr>
          <w:rFonts w:ascii="Times New Roman" w:hAnsi="Times New Roman" w:cs="Times New Roman"/>
        </w:rPr>
        <w:t>PAPER</w:t>
      </w:r>
      <w:r w:rsidRPr="00D70D18">
        <w:rPr>
          <w:rFonts w:ascii="Times New Roman" w:hAnsi="Times New Roman" w:cs="Times New Roman"/>
          <w:lang w:bidi="hi-IN"/>
        </w:rPr>
        <w:t>:</w:t>
      </w:r>
      <w:r>
        <w:rPr>
          <w:rFonts w:cstheme="minorBidi"/>
          <w:b/>
          <w:bCs/>
          <w:color w:val="auto"/>
          <w:sz w:val="23"/>
          <w:szCs w:val="23"/>
        </w:rPr>
        <w:t xml:space="preserve"> Issues in Twentieth Century World History-I (the 20th Century) </w:t>
      </w:r>
    </w:p>
    <w:p w:rsidR="00DD52B4" w:rsidRPr="00D70D18" w:rsidRDefault="00DD52B4" w:rsidP="00DD5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SEMESTER: V</w:t>
      </w: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SESSION: 2021-22 (odd semester)</w:t>
      </w:r>
    </w:p>
    <w:p w:rsidR="00DD52B4" w:rsidRPr="00D70D18" w:rsidRDefault="00DD52B4" w:rsidP="00DD52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TEACHER NAME</w:t>
      </w:r>
      <w:r w:rsidRPr="00D70D18">
        <w:rPr>
          <w:rFonts w:ascii="Times New Roman" w:hAnsi="Times New Roman" w:cs="Times New Roman"/>
          <w:b/>
          <w:sz w:val="24"/>
          <w:szCs w:val="24"/>
        </w:rPr>
        <w:t>: MR LEVIN N R</w:t>
      </w:r>
    </w:p>
    <w:p w:rsidR="00784727" w:rsidRDefault="00784727" w:rsidP="00784727">
      <w:pPr>
        <w:pStyle w:val="Default"/>
      </w:pPr>
    </w:p>
    <w:p w:rsidR="00DD52B4" w:rsidRDefault="00DD52B4" w:rsidP="00784727">
      <w:pPr>
        <w:pStyle w:val="Default"/>
      </w:pPr>
    </w:p>
    <w:p w:rsidR="00DD52B4" w:rsidRDefault="00DD52B4" w:rsidP="00784727">
      <w:pPr>
        <w:pStyle w:val="Default"/>
      </w:pPr>
    </w:p>
    <w:p w:rsidR="00DD52B4" w:rsidRDefault="00DD52B4" w:rsidP="00784727">
      <w:pPr>
        <w:pStyle w:val="Default"/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                                              DSE III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Issues in Twentieth Century World History-I (the 20th Century)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Objectives: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This course aims to provide an understanding of 20</w:t>
      </w:r>
      <w:r w:rsidRPr="00784727">
        <w:rPr>
          <w:rFonts w:ascii="FARTZG+TimesNewRomanPSMT" w:hAnsi="FARTZG+TimesNewRomanPSMT" w:cs="FARTZG+TimesNewRomanPSMT"/>
          <w:color w:val="auto"/>
          <w:sz w:val="16"/>
          <w:szCs w:val="16"/>
          <w:vertAlign w:val="superscript"/>
        </w:rPr>
        <w:t>th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century world history not as a history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parts, individual nations but as an interconnected world history. The paper focuses on how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changed in the first half of the twentieth century, from the World Wars to new radical and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social movements. The course discusses how this world, ridden with conflict and violence, also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witnessed growing desires for peace by through an organisation such as the United Nations.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emphasis is on taking up case studies to illustrate the processes and trends in society and culture.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Learning Outcomes: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On completion of this course, the student will be able to: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world history and explain the evolving polities.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Categorise the economies and cultures of the twentieth century world.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the making of the geopolitical order and ‘North-South’ distinctions.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Delineate the complex character of modernity and its differences.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Demonstrate critical skills to discuss and analyze diverse social movements and cultural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trends.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Content: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Unit I: The Concept and Definition(approx.2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What is World History?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Unit II: First World War(approx..3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Consequences in Europe and the world,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(b) League of Nations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Unit III: 1917 Russian Revolution</w:t>
      </w:r>
      <w:r w:rsidR="00BB7633">
        <w:rPr>
          <w:rFonts w:cstheme="minorBidi"/>
          <w:b/>
          <w:bCs/>
          <w:color w:val="auto"/>
          <w:sz w:val="23"/>
          <w:szCs w:val="23"/>
        </w:rPr>
        <w:t>(approx..3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Formation of the USSR;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Debates on socialism and the role of the Communist International (Comintern)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Unit IV: Fascism and Nazism</w:t>
      </w:r>
      <w:r w:rsidR="00BD33AF">
        <w:rPr>
          <w:rFonts w:cstheme="minorBidi"/>
          <w:b/>
          <w:bCs/>
          <w:color w:val="auto"/>
          <w:sz w:val="23"/>
          <w:szCs w:val="23"/>
        </w:rPr>
        <w:t>(</w:t>
      </w:r>
      <w:r w:rsidR="00DD52B4">
        <w:rPr>
          <w:rFonts w:cstheme="minorBidi"/>
          <w:b/>
          <w:bCs/>
          <w:color w:val="auto"/>
          <w:sz w:val="23"/>
          <w:szCs w:val="23"/>
        </w:rPr>
        <w:t>aaprox.</w:t>
      </w:r>
      <w:r w:rsidR="00BD33AF">
        <w:rPr>
          <w:rFonts w:cstheme="minorBidi"/>
          <w:b/>
          <w:bCs/>
          <w:color w:val="auto"/>
          <w:sz w:val="23"/>
          <w:szCs w:val="23"/>
        </w:rPr>
        <w:t>3 weeks</w:t>
      </w:r>
      <w:r w:rsidR="00DD52B4">
        <w:rPr>
          <w:rFonts w:cstheme="minorBidi"/>
          <w:b/>
          <w:b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Germany and Japan and Second World War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>Unit V: Modernity, Rights and Democracy</w:t>
      </w:r>
      <w:r w:rsidR="00DD52B4">
        <w:rPr>
          <w:rFonts w:cstheme="minorBidi"/>
          <w:b/>
          <w:bCs/>
          <w:color w:val="auto"/>
          <w:sz w:val="23"/>
          <w:szCs w:val="23"/>
        </w:rPr>
        <w:t>(approx..5 weeks)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The suffragette movement (England)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Anti-colonial struggles (Indonesia)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(c) The formation of the United Nations </w:t>
      </w: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(d) Art and politics (Picasso)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ESSENTIAL READINGS AND UNIT-WISE TEACHING OUTCOMES: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1: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the concept and definition of world history.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Krippner-Martinez, J. (1995). “Teaching World History: Why We Should Start!”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History Teacher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29 (1), pp. 85-92. https://www.jstor.org/stable/494534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Christian, David. (2003). “World History in Context.”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Journal of World History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14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no.4, pp. 437-458. https://www.jstor.org/stable/20079239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Mazlish, Bruce. (1998). “Comparing Global History to World History”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Journal of Interdisciplinary History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28 no. 3, pp. 385-395.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https://www.jstor.org/stable/205420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Rothey.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familiarize the students with the key consequences of the First World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War; including the formation of the League of Nations.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Merriman, J. (YEAR).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 History of Modern Europe: From Renaissance to the Present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.Volume 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W.W. Norton (pp. 1011-1016; 1056-1077;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1083-1087).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Rothey.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Henig, R. (1995).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Versailles and After 1919-1933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Lancaster Pamphlets Series. Second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edition. New York, London: Routledge.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Sneh. (2009).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BB7633" w:rsidRDefault="00784727" w:rsidP="00BB7633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 w:cs="AIEYPL+Symbol"/>
          <w:color w:val="000000"/>
          <w:sz w:val="24"/>
          <w:szCs w:val="24"/>
        </w:rPr>
      </w:pP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3"/>
          <w:szCs w:val="23"/>
        </w:rPr>
      </w:pPr>
      <w:r w:rsidRPr="00BB7633">
        <w:rPr>
          <w:rFonts w:ascii="AIEYPL+Symbol" w:hAnsi="AIEYPL+Symbol"/>
          <w:sz w:val="23"/>
          <w:szCs w:val="23"/>
        </w:rPr>
        <w:t>•</w:t>
      </w:r>
    </w:p>
    <w:p w:rsidR="00BB7633" w:rsidRPr="00BB7633" w:rsidRDefault="00BB7633" w:rsidP="00BB7633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4"/>
          <w:szCs w:val="24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provide the students a broad outline of the history of the USSR post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1917 October Revolution and shall familiarize them with the functioning of the Comintern. </w:t>
      </w: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59 </w:t>
      </w: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Nove, Alec. (1992).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An Economic History of the USSR 1917-1991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London: Penguin.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(1996).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(2009). </w:t>
      </w:r>
      <w:r w:rsidR="00BB7633">
        <w:rPr>
          <w:rFonts w:cstheme="minorBidi"/>
          <w:color w:val="auto"/>
          <w:sz w:val="23"/>
          <w:szCs w:val="23"/>
        </w:rPr>
        <w:t>t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he Age Of Extremes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r w:rsidR="00BB7633"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संवाद1काशन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 w:rsidR="00BB7633"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  <w:t>.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Rothey.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Sneh. (2009)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मह</w:t>
      </w:r>
      <w:r w:rsidR="00BB7633">
        <w:rPr>
          <w:rFonts w:ascii="GLHSEE+ArialUnicodeMS" w:hAnsi="GLHSEE+ArialUnicodeMS" w:cs="GLHSEE+ArialUnicodeMS"/>
          <w:color w:val="auto"/>
          <w:sz w:val="23"/>
          <w:szCs w:val="23"/>
        </w:rPr>
        <w:t>ाज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बीसवीशताGदीकािव(इितहास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r w:rsidR="00BB7633"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िव(इितहासके 1मुखमु wे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!द#लीिव(िव)ालय1काशन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important case studies related to the growth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fascism post First World War. The Unit shall connect the discussion on fascism to the Second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War.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(1996).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BB7633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BB7633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अितरेकxकायुग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(1982).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Aspects of European History 1789–1980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(Ch.22, Ch.23, Ch.24 and Ch.30).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(2008).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European Dictatorships 1918-1945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Fairbank, John K., et al. (1965).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East Asia: Modern Transformation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Boston: Houghton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Mifflin; Highlighting edition (section on militarism in Japan).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Duikar, William J. (2005)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Cencgage Learning.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Henig, R. (2005).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Origins of the Second World War 1933-1941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Lancaster Pamphlets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Series. Second edition. London, New York: Routledge.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Sneh.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बीसवीशताGदीकािव(इितहास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lastRenderedPageBreak/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िव(इितहासके 1मुखमु wे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!द#लीिव(िव)ालय1काशन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highlight important trends in the development of modern political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movements and institutions that unfolded in the first half of the twentieth century. The discussion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shall evolve around specified case studies. </w:t>
      </w: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Lang, Sean. (2005).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Parliamentary Reform 1789-1928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Second edition. London,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Routledge. (Ch.8, “Votes for Women).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Thomson, D. (1990).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Europe Since Napoleon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. London: Penguin (Ch.32).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Perry, Marvin et al. (2016).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Western Civilization: Ideas, Politics, and Society: Since 1400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  <w:r w:rsidR="00784727"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Eleventh edition. Canada: Cencgage Learning (Ch. 27 – section on Picasso).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(1996).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Hobsbawm, E.J.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अितरेकxकायुग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Duikar, William J. (2005)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. Third edition. USA: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Cengage Learning.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Pr="00DD52B4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 w:rsidR="00DD52B4"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Sneh.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 Gदीकािव(इितहास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!द#ली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lastRenderedPageBreak/>
        <w:t>देशपांडे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िव(इितहासके 1मुखमु wे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!द#लीिव(िव)ालय1काशन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Suggested Readings: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Atkin, N. and M. Biddis. (2009).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History, 1890–1945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London, New York: Routledge (Ch.4, Ch.5, Ch.9 and Ch.10).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Ferguson, Niall. (2006).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War of the World: Twentieth-Century Conflict and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Descent of the West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The Penguin Press.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Martel, G. (Ed.). (2006).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A Companion to Europe 1900-1945.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Malden, M.A. and Oxford: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Blackwell.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Wakeman, R. (Ed). (2003).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 Since 1945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Routledge (Ch.1 and Ch.2).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Teaching Learning Process: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Classroom teaching on key concepts and discussions on important readings. As this is a paper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tracing aspects of European/world history, supporting audio-visual aids like documentaries, maps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and power point presentations shall be used widely. Overall, the Teaching Learning Process shall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focus on providing a broad historical overview of the period and region under study. The process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shall also delineate certain linkages and parallel developments in Indian history and the socio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economic and cultural histories traced in this paper. This shall enable a smooth transition from </w:t>
      </w:r>
    </w:p>
    <w:p w:rsidR="00784727" w:rsidRDefault="00784727" w:rsidP="00784727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the student’s prior engagement with Indian history and his/her engagement with history of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regions outside the Indian subcontinent.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Assessment Methods: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Students will be regularly assessed for their grasp on debates and discussions covered in class.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Two written submissions and at least one presentation will be used for final grading of the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students.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DD52B4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DD52B4" w:rsidRDefault="00DD52B4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Internal Assessment: 25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Written Exam: 75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Total: 100 Marks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Keywords: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History, First World war, Russian Revolution, Fascism, Nazism, Second World war,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784727" w:rsidRDefault="00784727" w:rsidP="00784727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Suffragette Movement, anti-colonial struggles, United Nations </w:t>
      </w:r>
    </w:p>
    <w:p w:rsidR="00784727" w:rsidRDefault="00784727" w:rsidP="00784727">
      <w:pPr>
        <w:pStyle w:val="Default"/>
        <w:rPr>
          <w:rFonts w:cstheme="minorBidi"/>
          <w:color w:val="auto"/>
        </w:rPr>
      </w:pPr>
    </w:p>
    <w:p w:rsidR="002D001B" w:rsidRDefault="002D001B"/>
    <w:sectPr w:rsidR="002D001B" w:rsidSect="00606CF7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MQFDZ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RTZ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IOMD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ZBA+TimesNewRomanPS-Italic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HSEE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EYPL+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VCDK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EYKD+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F2B24"/>
    <w:multiLevelType w:val="hybridMultilevel"/>
    <w:tmpl w:val="A4D04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7"/>
    <w:rsid w:val="002D001B"/>
    <w:rsid w:val="00784727"/>
    <w:rsid w:val="00960853"/>
    <w:rsid w:val="00BB7633"/>
    <w:rsid w:val="00BD33AF"/>
    <w:rsid w:val="00D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F263D-E7D1-4C20-A229-DD9B1ED9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4727"/>
    <w:pPr>
      <w:autoSpaceDE w:val="0"/>
      <w:autoSpaceDN w:val="0"/>
      <w:adjustRightInd w:val="0"/>
      <w:spacing w:after="0" w:line="240" w:lineRule="auto"/>
    </w:pPr>
    <w:rPr>
      <w:rFonts w:ascii="WMQFDZ+TimesNewRomanPS-BoldMT" w:hAnsi="WMQFDZ+TimesNewRomanPS-BoldMT" w:cs="WMQFDZ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2022-03-26T14:11:00Z</dcterms:created>
  <dcterms:modified xsi:type="dcterms:W3CDTF">2022-03-26T14:11:00Z</dcterms:modified>
</cp:coreProperties>
</file>