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10C7A" w14:textId="196FA97C" w:rsidR="008711A8" w:rsidRDefault="008711A8" w:rsidP="008711A8">
      <w:pPr>
        <w:rPr>
          <w:b/>
          <w:bCs/>
          <w:sz w:val="28"/>
          <w:szCs w:val="28"/>
        </w:rPr>
      </w:pPr>
      <w:r>
        <w:rPr>
          <w:b/>
          <w:bCs/>
          <w:sz w:val="28"/>
          <w:szCs w:val="28"/>
        </w:rPr>
        <w:t>TEACHING PLAN for Academic Year</w:t>
      </w:r>
      <w:r>
        <w:rPr>
          <w:sz w:val="28"/>
          <w:szCs w:val="28"/>
        </w:rPr>
        <w:t xml:space="preserve"> </w:t>
      </w:r>
      <w:r>
        <w:rPr>
          <w:b/>
          <w:bCs/>
          <w:sz w:val="28"/>
          <w:szCs w:val="28"/>
        </w:rPr>
        <w:t>2020-21</w:t>
      </w:r>
    </w:p>
    <w:p w14:paraId="6BC5BD2E" w14:textId="77777777" w:rsidR="008711A8" w:rsidRDefault="008711A8" w:rsidP="008711A8">
      <w:pPr>
        <w:rPr>
          <w:sz w:val="28"/>
          <w:szCs w:val="28"/>
        </w:rPr>
      </w:pPr>
    </w:p>
    <w:p w14:paraId="53E754A4" w14:textId="4851C729" w:rsidR="008711A8" w:rsidRDefault="008711A8" w:rsidP="008711A8">
      <w:pPr>
        <w:rPr>
          <w:sz w:val="28"/>
          <w:szCs w:val="28"/>
        </w:rPr>
      </w:pPr>
      <w:r>
        <w:rPr>
          <w:b/>
          <w:bCs/>
          <w:sz w:val="28"/>
          <w:szCs w:val="28"/>
        </w:rPr>
        <w:t>PAPER:</w:t>
      </w:r>
      <w:r>
        <w:rPr>
          <w:sz w:val="28"/>
          <w:szCs w:val="28"/>
        </w:rPr>
        <w:t xml:space="preserve"> History of </w:t>
      </w:r>
      <w:r>
        <w:rPr>
          <w:sz w:val="28"/>
          <w:szCs w:val="28"/>
        </w:rPr>
        <w:t>India-III</w:t>
      </w:r>
    </w:p>
    <w:p w14:paraId="6CA7056C" w14:textId="287BC286" w:rsidR="008711A8" w:rsidRDefault="008711A8" w:rsidP="008711A8">
      <w:pPr>
        <w:rPr>
          <w:sz w:val="28"/>
          <w:szCs w:val="28"/>
        </w:rPr>
      </w:pPr>
      <w:r>
        <w:rPr>
          <w:b/>
          <w:bCs/>
          <w:sz w:val="28"/>
          <w:szCs w:val="28"/>
        </w:rPr>
        <w:t xml:space="preserve">SEMESTER: </w:t>
      </w:r>
      <w:r>
        <w:rPr>
          <w:sz w:val="28"/>
          <w:szCs w:val="28"/>
        </w:rPr>
        <w:t>III</w:t>
      </w:r>
    </w:p>
    <w:p w14:paraId="5E87E503" w14:textId="77777777" w:rsidR="008711A8" w:rsidRDefault="008711A8" w:rsidP="008711A8">
      <w:pPr>
        <w:rPr>
          <w:sz w:val="28"/>
          <w:szCs w:val="28"/>
        </w:rPr>
      </w:pPr>
      <w:r>
        <w:rPr>
          <w:b/>
          <w:bCs/>
          <w:sz w:val="28"/>
          <w:szCs w:val="28"/>
        </w:rPr>
        <w:t xml:space="preserve">SESSION: </w:t>
      </w:r>
      <w:r>
        <w:rPr>
          <w:sz w:val="28"/>
          <w:szCs w:val="28"/>
        </w:rPr>
        <w:t>2020-21</w:t>
      </w:r>
    </w:p>
    <w:p w14:paraId="117D5F34" w14:textId="1B0E94D0" w:rsidR="008711A8" w:rsidRPr="008711A8" w:rsidRDefault="008711A8">
      <w:pPr>
        <w:rPr>
          <w:b/>
          <w:bCs/>
          <w:sz w:val="28"/>
          <w:szCs w:val="28"/>
        </w:rPr>
      </w:pPr>
      <w:r>
        <w:rPr>
          <w:b/>
          <w:bCs/>
          <w:sz w:val="28"/>
          <w:szCs w:val="28"/>
        </w:rPr>
        <w:t xml:space="preserve">TEACHER’S NAME: </w:t>
      </w:r>
      <w:proofErr w:type="spellStart"/>
      <w:r>
        <w:rPr>
          <w:b/>
          <w:bCs/>
          <w:sz w:val="28"/>
          <w:szCs w:val="28"/>
        </w:rPr>
        <w:t>Dr.</w:t>
      </w:r>
      <w:proofErr w:type="spellEnd"/>
      <w:r>
        <w:rPr>
          <w:b/>
          <w:bCs/>
          <w:sz w:val="28"/>
          <w:szCs w:val="28"/>
        </w:rPr>
        <w:t xml:space="preserve"> Dinesh Kumar Singh </w:t>
      </w:r>
    </w:p>
    <w:p w14:paraId="26355772" w14:textId="77777777" w:rsidR="008711A8" w:rsidRDefault="008711A8">
      <w:pPr>
        <w:rPr>
          <w:sz w:val="28"/>
          <w:szCs w:val="28"/>
        </w:rPr>
      </w:pPr>
    </w:p>
    <w:p w14:paraId="09580AAB" w14:textId="11B9F694" w:rsidR="008711A8" w:rsidRPr="004063C3" w:rsidRDefault="004063C3">
      <w:pPr>
        <w:rPr>
          <w:sz w:val="28"/>
          <w:szCs w:val="28"/>
        </w:rPr>
      </w:pPr>
      <w:r w:rsidRPr="004063C3">
        <w:rPr>
          <w:sz w:val="28"/>
          <w:szCs w:val="28"/>
        </w:rPr>
        <w:t>History of India- III (c. 750-1200)</w:t>
      </w:r>
    </w:p>
    <w:p w14:paraId="68BAE873" w14:textId="77777777" w:rsidR="004063C3" w:rsidRPr="004063C3" w:rsidRDefault="004063C3">
      <w:pPr>
        <w:rPr>
          <w:sz w:val="28"/>
          <w:szCs w:val="28"/>
        </w:rPr>
      </w:pPr>
      <w:r w:rsidRPr="004063C3">
        <w:rPr>
          <w:sz w:val="28"/>
          <w:szCs w:val="28"/>
        </w:rPr>
        <w:t xml:space="preserve"> Course Objective: This course is designed to make students trace the patterns of change and continuities in the economic, political, social and cultural aspects of life during the ‘early medieval period’ (c. A.D. 750 – A.D. 1200) of Indian history. With its focus on multiple historiographical approaches to various issues of historical significance during this period, the course will also apprise students of the divergent ways in which </w:t>
      </w:r>
      <w:proofErr w:type="gramStart"/>
      <w:r w:rsidRPr="004063C3">
        <w:rPr>
          <w:sz w:val="28"/>
          <w:szCs w:val="28"/>
        </w:rPr>
        <w:t>historians</w:t>
      </w:r>
      <w:proofErr w:type="gramEnd"/>
      <w:r w:rsidRPr="004063C3">
        <w:rPr>
          <w:sz w:val="28"/>
          <w:szCs w:val="28"/>
        </w:rPr>
        <w:t xml:space="preserve"> approach, read and interpret their sources. Learning Outcomes: Upon completion of this course the student shall be able to: • Critically assess the major debates among scholars about various changes that took place with the onset of early medieval period in India. </w:t>
      </w:r>
    </w:p>
    <w:p w14:paraId="46814A02" w14:textId="5C72440E" w:rsidR="004063C3" w:rsidRDefault="004063C3">
      <w:pPr>
        <w:rPr>
          <w:sz w:val="28"/>
          <w:szCs w:val="28"/>
        </w:rPr>
      </w:pPr>
      <w:r w:rsidRPr="004063C3">
        <w:rPr>
          <w:sz w:val="28"/>
          <w:szCs w:val="28"/>
        </w:rPr>
        <w:t xml:space="preserve">• Explain, in an interconnected manner, the processes of state formation, agrarian expansion, proliferation of caste and urban as well as commercial processes. • Discuss the major currents of development in the cultural sphere, namely bhakti movement, Puranic Hinduism, </w:t>
      </w:r>
      <w:proofErr w:type="spellStart"/>
      <w:r w:rsidRPr="004063C3">
        <w:rPr>
          <w:sz w:val="28"/>
          <w:szCs w:val="28"/>
        </w:rPr>
        <w:t>Tantricism</w:t>
      </w:r>
      <w:proofErr w:type="spellEnd"/>
      <w:r w:rsidRPr="004063C3">
        <w:rPr>
          <w:sz w:val="28"/>
          <w:szCs w:val="28"/>
        </w:rPr>
        <w:t>, architecture and art as well as the emergence of a number ‘regional’ languages.</w:t>
      </w:r>
    </w:p>
    <w:p w14:paraId="26A9B0AB" w14:textId="77777777" w:rsidR="004063C3" w:rsidRPr="004063C3" w:rsidRDefault="004063C3">
      <w:pPr>
        <w:rPr>
          <w:sz w:val="28"/>
          <w:szCs w:val="28"/>
        </w:rPr>
      </w:pPr>
    </w:p>
    <w:p w14:paraId="4FFD49D0" w14:textId="263F10BF" w:rsidR="004063C3" w:rsidRPr="004063C3" w:rsidRDefault="004063C3">
      <w:pPr>
        <w:rPr>
          <w:b/>
          <w:bCs/>
          <w:sz w:val="28"/>
          <w:szCs w:val="28"/>
        </w:rPr>
      </w:pPr>
      <w:r w:rsidRPr="004063C3">
        <w:rPr>
          <w:b/>
          <w:bCs/>
          <w:sz w:val="28"/>
          <w:szCs w:val="28"/>
        </w:rPr>
        <w:t>Syllabus</w:t>
      </w:r>
      <w:r>
        <w:rPr>
          <w:b/>
          <w:bCs/>
          <w:sz w:val="28"/>
          <w:szCs w:val="28"/>
        </w:rPr>
        <w:t>:</w:t>
      </w:r>
    </w:p>
    <w:p w14:paraId="7DE96AA2" w14:textId="557DA3AF" w:rsidR="004063C3" w:rsidRPr="004063C3" w:rsidRDefault="004063C3">
      <w:pPr>
        <w:rPr>
          <w:sz w:val="28"/>
          <w:szCs w:val="28"/>
        </w:rPr>
      </w:pPr>
      <w:r w:rsidRPr="004063C3">
        <w:rPr>
          <w:sz w:val="28"/>
          <w:szCs w:val="28"/>
        </w:rPr>
        <w:t xml:space="preserve">Unit I: Studying early medieval India </w:t>
      </w:r>
    </w:p>
    <w:p w14:paraId="43CCC54D" w14:textId="77777777" w:rsidR="004063C3" w:rsidRPr="004063C3" w:rsidRDefault="004063C3">
      <w:pPr>
        <w:rPr>
          <w:sz w:val="28"/>
          <w:szCs w:val="28"/>
        </w:rPr>
      </w:pPr>
      <w:r w:rsidRPr="004063C3">
        <w:rPr>
          <w:sz w:val="28"/>
          <w:szCs w:val="28"/>
        </w:rPr>
        <w:t xml:space="preserve">[a] Dynamic and divergent topographies </w:t>
      </w:r>
    </w:p>
    <w:p w14:paraId="75F760F9" w14:textId="77777777" w:rsidR="004063C3" w:rsidRPr="004063C3" w:rsidRDefault="004063C3">
      <w:pPr>
        <w:rPr>
          <w:sz w:val="28"/>
          <w:szCs w:val="28"/>
        </w:rPr>
      </w:pPr>
      <w:r w:rsidRPr="004063C3">
        <w:rPr>
          <w:sz w:val="28"/>
          <w:szCs w:val="28"/>
        </w:rPr>
        <w:t>[b] Sources: texts; inscriptions; coins</w:t>
      </w:r>
    </w:p>
    <w:p w14:paraId="541A2424" w14:textId="56EB52F5" w:rsidR="004063C3" w:rsidRDefault="004063C3">
      <w:pPr>
        <w:rPr>
          <w:sz w:val="28"/>
          <w:szCs w:val="28"/>
        </w:rPr>
      </w:pPr>
      <w:r w:rsidRPr="004063C3">
        <w:rPr>
          <w:sz w:val="28"/>
          <w:szCs w:val="28"/>
        </w:rPr>
        <w:t xml:space="preserve"> [c] Debates on the early medieval</w:t>
      </w:r>
    </w:p>
    <w:p w14:paraId="1CDA5BBF" w14:textId="77777777" w:rsidR="004063C3" w:rsidRPr="004063C3" w:rsidRDefault="004063C3">
      <w:pPr>
        <w:rPr>
          <w:sz w:val="28"/>
          <w:szCs w:val="28"/>
        </w:rPr>
      </w:pPr>
    </w:p>
    <w:p w14:paraId="25058454" w14:textId="77777777" w:rsidR="004063C3" w:rsidRDefault="004063C3">
      <w:pPr>
        <w:rPr>
          <w:sz w:val="28"/>
          <w:szCs w:val="28"/>
        </w:rPr>
      </w:pPr>
      <w:r w:rsidRPr="004063C3">
        <w:rPr>
          <w:sz w:val="28"/>
          <w:szCs w:val="28"/>
        </w:rPr>
        <w:lastRenderedPageBreak/>
        <w:t xml:space="preserve"> Unit II: Political structures and processes </w:t>
      </w:r>
    </w:p>
    <w:p w14:paraId="581A3BBD" w14:textId="77777777" w:rsidR="004063C3" w:rsidRDefault="004063C3">
      <w:pPr>
        <w:rPr>
          <w:sz w:val="28"/>
          <w:szCs w:val="28"/>
        </w:rPr>
      </w:pPr>
      <w:r w:rsidRPr="004063C3">
        <w:rPr>
          <w:sz w:val="28"/>
          <w:szCs w:val="28"/>
        </w:rPr>
        <w:t xml:space="preserve">[a] Evolution of political structures: Rajput polities; Chola state; Odisha </w:t>
      </w:r>
    </w:p>
    <w:p w14:paraId="293F3B93" w14:textId="77777777" w:rsidR="004063C3" w:rsidRDefault="004063C3">
      <w:pPr>
        <w:rPr>
          <w:sz w:val="28"/>
          <w:szCs w:val="28"/>
        </w:rPr>
      </w:pPr>
      <w:r w:rsidRPr="004063C3">
        <w:rPr>
          <w:sz w:val="28"/>
          <w:szCs w:val="28"/>
        </w:rPr>
        <w:t>[b] Symbols of political power: Brahmanas and temples; sacred spaces and conflicts; courtly cultures</w:t>
      </w:r>
    </w:p>
    <w:p w14:paraId="35575182" w14:textId="77777777" w:rsidR="004063C3" w:rsidRDefault="004063C3">
      <w:pPr>
        <w:rPr>
          <w:sz w:val="28"/>
          <w:szCs w:val="28"/>
        </w:rPr>
      </w:pPr>
      <w:r w:rsidRPr="004063C3">
        <w:rPr>
          <w:sz w:val="28"/>
          <w:szCs w:val="28"/>
        </w:rPr>
        <w:t xml:space="preserve"> [c] Issue of ‘Foreign and Indian’: Arabs and </w:t>
      </w:r>
      <w:proofErr w:type="spellStart"/>
      <w:r w:rsidRPr="004063C3">
        <w:rPr>
          <w:sz w:val="28"/>
          <w:szCs w:val="28"/>
        </w:rPr>
        <w:t>Ghazanavids</w:t>
      </w:r>
      <w:proofErr w:type="spellEnd"/>
      <w:r w:rsidRPr="004063C3">
        <w:rPr>
          <w:sz w:val="28"/>
          <w:szCs w:val="28"/>
        </w:rPr>
        <w:t xml:space="preserve"> in the north-west, Cholas in Southeast Asia </w:t>
      </w:r>
    </w:p>
    <w:p w14:paraId="522B4E69" w14:textId="77777777" w:rsidR="004063C3" w:rsidRDefault="004063C3">
      <w:pPr>
        <w:rPr>
          <w:sz w:val="28"/>
          <w:szCs w:val="28"/>
        </w:rPr>
      </w:pPr>
    </w:p>
    <w:p w14:paraId="61A4F014" w14:textId="77777777" w:rsidR="004063C3" w:rsidRDefault="004063C3">
      <w:pPr>
        <w:rPr>
          <w:sz w:val="28"/>
          <w:szCs w:val="28"/>
        </w:rPr>
      </w:pPr>
    </w:p>
    <w:p w14:paraId="06470033" w14:textId="626BEE61" w:rsidR="004063C3" w:rsidRDefault="004063C3">
      <w:pPr>
        <w:rPr>
          <w:sz w:val="28"/>
          <w:szCs w:val="28"/>
        </w:rPr>
      </w:pPr>
      <w:r w:rsidRPr="004063C3">
        <w:rPr>
          <w:sz w:val="28"/>
          <w:szCs w:val="28"/>
        </w:rPr>
        <w:t xml:space="preserve">Unit III: Social and economic processes </w:t>
      </w:r>
    </w:p>
    <w:p w14:paraId="4CE3BE03" w14:textId="77777777" w:rsidR="004063C3" w:rsidRDefault="004063C3">
      <w:pPr>
        <w:rPr>
          <w:sz w:val="28"/>
          <w:szCs w:val="28"/>
        </w:rPr>
      </w:pPr>
      <w:r w:rsidRPr="004063C3">
        <w:rPr>
          <w:sz w:val="28"/>
          <w:szCs w:val="28"/>
        </w:rPr>
        <w:t>[a] Agricultural expansion; forest-dwellers, peasants and landlords</w:t>
      </w:r>
    </w:p>
    <w:p w14:paraId="2AA2DA4F" w14:textId="77777777" w:rsidR="004063C3" w:rsidRDefault="004063C3">
      <w:pPr>
        <w:rPr>
          <w:sz w:val="28"/>
          <w:szCs w:val="28"/>
        </w:rPr>
      </w:pPr>
      <w:r w:rsidRPr="004063C3">
        <w:rPr>
          <w:sz w:val="28"/>
          <w:szCs w:val="28"/>
        </w:rPr>
        <w:t xml:space="preserve"> [b] Expansion of varna-</w:t>
      </w:r>
      <w:proofErr w:type="spellStart"/>
      <w:r w:rsidRPr="004063C3">
        <w:rPr>
          <w:sz w:val="28"/>
          <w:szCs w:val="28"/>
        </w:rPr>
        <w:t>jati</w:t>
      </w:r>
      <w:proofErr w:type="spellEnd"/>
      <w:r w:rsidRPr="004063C3">
        <w:rPr>
          <w:sz w:val="28"/>
          <w:szCs w:val="28"/>
        </w:rPr>
        <w:t xml:space="preserve"> order and </w:t>
      </w:r>
      <w:proofErr w:type="spellStart"/>
      <w:r w:rsidRPr="004063C3">
        <w:rPr>
          <w:sz w:val="28"/>
          <w:szCs w:val="28"/>
        </w:rPr>
        <w:t>brahmanization</w:t>
      </w:r>
      <w:proofErr w:type="spellEnd"/>
      <w:r w:rsidRPr="004063C3">
        <w:rPr>
          <w:sz w:val="28"/>
          <w:szCs w:val="28"/>
        </w:rPr>
        <w:t xml:space="preserve"> 52</w:t>
      </w:r>
    </w:p>
    <w:p w14:paraId="7692EA9D" w14:textId="77777777" w:rsidR="004063C3" w:rsidRDefault="004063C3">
      <w:pPr>
        <w:rPr>
          <w:sz w:val="28"/>
          <w:szCs w:val="28"/>
        </w:rPr>
      </w:pPr>
      <w:r w:rsidRPr="004063C3">
        <w:rPr>
          <w:sz w:val="28"/>
          <w:szCs w:val="28"/>
        </w:rPr>
        <w:t xml:space="preserve"> [c] Forms of exchange; inter-regional and maritime trade </w:t>
      </w:r>
    </w:p>
    <w:p w14:paraId="093BBE04" w14:textId="34E42630" w:rsidR="004063C3" w:rsidRDefault="004063C3">
      <w:pPr>
        <w:rPr>
          <w:sz w:val="28"/>
          <w:szCs w:val="28"/>
        </w:rPr>
      </w:pPr>
      <w:r w:rsidRPr="004063C3">
        <w:rPr>
          <w:sz w:val="28"/>
          <w:szCs w:val="28"/>
        </w:rPr>
        <w:t xml:space="preserve">[d] Processes of urbanization </w:t>
      </w:r>
    </w:p>
    <w:p w14:paraId="2F99BD68" w14:textId="3803FA93" w:rsidR="004063C3" w:rsidRDefault="004063C3">
      <w:pPr>
        <w:rPr>
          <w:sz w:val="28"/>
          <w:szCs w:val="28"/>
        </w:rPr>
      </w:pPr>
    </w:p>
    <w:p w14:paraId="0BB0B14C" w14:textId="77777777" w:rsidR="004063C3" w:rsidRDefault="004063C3">
      <w:pPr>
        <w:rPr>
          <w:sz w:val="28"/>
          <w:szCs w:val="28"/>
        </w:rPr>
      </w:pPr>
    </w:p>
    <w:p w14:paraId="040B56B1" w14:textId="77777777" w:rsidR="004063C3" w:rsidRDefault="004063C3">
      <w:pPr>
        <w:rPr>
          <w:sz w:val="28"/>
          <w:szCs w:val="28"/>
        </w:rPr>
      </w:pPr>
      <w:r w:rsidRPr="004063C3">
        <w:rPr>
          <w:sz w:val="28"/>
          <w:szCs w:val="28"/>
        </w:rPr>
        <w:t>Unit IV: Religious, literary and visual cultures</w:t>
      </w:r>
    </w:p>
    <w:p w14:paraId="7EC3B04A" w14:textId="77777777" w:rsidR="004063C3" w:rsidRDefault="004063C3">
      <w:pPr>
        <w:rPr>
          <w:sz w:val="28"/>
          <w:szCs w:val="28"/>
        </w:rPr>
      </w:pPr>
      <w:r w:rsidRPr="004063C3">
        <w:rPr>
          <w:sz w:val="28"/>
          <w:szCs w:val="28"/>
        </w:rPr>
        <w:t xml:space="preserve"> [a] Bhakti: Alvars and </w:t>
      </w:r>
      <w:proofErr w:type="spellStart"/>
      <w:r w:rsidRPr="004063C3">
        <w:rPr>
          <w:sz w:val="28"/>
          <w:szCs w:val="28"/>
        </w:rPr>
        <w:t>Nayanars</w:t>
      </w:r>
      <w:proofErr w:type="spellEnd"/>
    </w:p>
    <w:p w14:paraId="59030F64" w14:textId="77777777" w:rsidR="004063C3" w:rsidRDefault="004063C3">
      <w:pPr>
        <w:rPr>
          <w:sz w:val="28"/>
          <w:szCs w:val="28"/>
        </w:rPr>
      </w:pPr>
      <w:r w:rsidRPr="004063C3">
        <w:rPr>
          <w:sz w:val="28"/>
          <w:szCs w:val="28"/>
        </w:rPr>
        <w:t xml:space="preserve"> [b] Puranic Hinduism; Tantra; Buddhism and Jainism </w:t>
      </w:r>
    </w:p>
    <w:p w14:paraId="6D1760A9" w14:textId="77777777" w:rsidR="004063C3" w:rsidRDefault="004063C3">
      <w:pPr>
        <w:rPr>
          <w:sz w:val="28"/>
          <w:szCs w:val="28"/>
        </w:rPr>
      </w:pPr>
      <w:r w:rsidRPr="004063C3">
        <w:rPr>
          <w:sz w:val="28"/>
          <w:szCs w:val="28"/>
        </w:rPr>
        <w:t xml:space="preserve">[c] Sanskrit and regional languages: interactions </w:t>
      </w:r>
    </w:p>
    <w:p w14:paraId="62D77BFD" w14:textId="148E6690" w:rsidR="00344596" w:rsidRDefault="004063C3">
      <w:pPr>
        <w:rPr>
          <w:sz w:val="28"/>
          <w:szCs w:val="28"/>
        </w:rPr>
      </w:pPr>
      <w:r w:rsidRPr="004063C3">
        <w:rPr>
          <w:sz w:val="28"/>
          <w:szCs w:val="28"/>
        </w:rPr>
        <w:t>[d] Art and architecture: temples – regional styles</w:t>
      </w:r>
    </w:p>
    <w:p w14:paraId="36014D66" w14:textId="6B030689" w:rsidR="004063C3" w:rsidRDefault="004063C3">
      <w:pPr>
        <w:rPr>
          <w:sz w:val="28"/>
          <w:szCs w:val="28"/>
        </w:rPr>
      </w:pPr>
    </w:p>
    <w:p w14:paraId="3D0ED760" w14:textId="77777777" w:rsidR="004063C3" w:rsidRDefault="004063C3">
      <w:pPr>
        <w:rPr>
          <w:sz w:val="28"/>
          <w:szCs w:val="28"/>
        </w:rPr>
      </w:pPr>
      <w:r w:rsidRPr="004063C3">
        <w:rPr>
          <w:sz w:val="28"/>
          <w:szCs w:val="28"/>
        </w:rPr>
        <w:t xml:space="preserve">ESSENTIAL READINGS AND UNIT WISE TEACHING OUTCOMES: </w:t>
      </w:r>
    </w:p>
    <w:p w14:paraId="4E484E4A" w14:textId="77777777" w:rsidR="004063C3" w:rsidRDefault="004063C3">
      <w:pPr>
        <w:rPr>
          <w:sz w:val="28"/>
          <w:szCs w:val="28"/>
        </w:rPr>
      </w:pPr>
      <w:r w:rsidRPr="0059028E">
        <w:rPr>
          <w:b/>
          <w:bCs/>
          <w:sz w:val="28"/>
          <w:szCs w:val="28"/>
        </w:rPr>
        <w:t>Unit I</w:t>
      </w:r>
      <w:r w:rsidRPr="004063C3">
        <w:rPr>
          <w:sz w:val="28"/>
          <w:szCs w:val="28"/>
        </w:rPr>
        <w:t xml:space="preserve">: This unit seeks to familiarise students with the nature of historical geography and the range of sources available for the early medieval period of Indian history. Most importantly, students will engage with the debates and varied scholarly views on the nature of early medieval Indian social formation and the most important aspects and factors of change </w:t>
      </w:r>
      <w:proofErr w:type="gramStart"/>
      <w:r w:rsidRPr="004063C3">
        <w:rPr>
          <w:sz w:val="28"/>
          <w:szCs w:val="28"/>
        </w:rPr>
        <w:t>therein.(</w:t>
      </w:r>
      <w:proofErr w:type="gramEnd"/>
      <w:r w:rsidRPr="004063C3">
        <w:rPr>
          <w:sz w:val="28"/>
          <w:szCs w:val="28"/>
        </w:rPr>
        <w:t xml:space="preserve">Teaching Time: 4 weeks Approx.) </w:t>
      </w:r>
    </w:p>
    <w:p w14:paraId="02171BC6" w14:textId="77777777" w:rsidR="005231D4" w:rsidRDefault="004063C3">
      <w:pPr>
        <w:rPr>
          <w:sz w:val="28"/>
          <w:szCs w:val="28"/>
        </w:rPr>
      </w:pPr>
      <w:r w:rsidRPr="004063C3">
        <w:rPr>
          <w:sz w:val="28"/>
          <w:szCs w:val="28"/>
        </w:rPr>
        <w:lastRenderedPageBreak/>
        <w:t xml:space="preserve">• </w:t>
      </w:r>
      <w:proofErr w:type="spellStart"/>
      <w:r w:rsidRPr="004063C3">
        <w:rPr>
          <w:sz w:val="28"/>
          <w:szCs w:val="28"/>
        </w:rPr>
        <w:t>Saloman</w:t>
      </w:r>
      <w:proofErr w:type="spellEnd"/>
      <w:r w:rsidRPr="004063C3">
        <w:rPr>
          <w:sz w:val="28"/>
          <w:szCs w:val="28"/>
        </w:rPr>
        <w:t>, Richard. (1998</w:t>
      </w:r>
      <w:proofErr w:type="gramStart"/>
      <w:r w:rsidRPr="004063C3">
        <w:rPr>
          <w:sz w:val="28"/>
          <w:szCs w:val="28"/>
        </w:rPr>
        <w:t>).Indian</w:t>
      </w:r>
      <w:proofErr w:type="gramEnd"/>
      <w:r w:rsidRPr="004063C3">
        <w:rPr>
          <w:sz w:val="28"/>
          <w:szCs w:val="28"/>
        </w:rPr>
        <w:t xml:space="preserve"> Epigraphy: A Guide to the Study of Inscriptions in Sanskrit, Prakrit and the Other Indo-Aryan Languages. New York: Oxford University Press. (The relevant portions are: Chapter I: 'The Scope and Significance of Epigraphy in Indological Studies', pp. 3-6; Chapter VII: 'Epigraphy as a Source for the Study of Indian Culture', pp. 226-51.)</w:t>
      </w:r>
    </w:p>
    <w:p w14:paraId="1DFE42D1" w14:textId="77777777" w:rsidR="005231D4" w:rsidRDefault="004063C3">
      <w:pPr>
        <w:rPr>
          <w:sz w:val="28"/>
          <w:szCs w:val="28"/>
        </w:rPr>
      </w:pPr>
      <w:r w:rsidRPr="004063C3">
        <w:rPr>
          <w:sz w:val="28"/>
          <w:szCs w:val="28"/>
        </w:rPr>
        <w:t xml:space="preserve"> • Schwartzberg. J. (1993). Historical Atlas of South Asia. New York: Oxford University Press. (To be used mostly as a reference book) </w:t>
      </w:r>
    </w:p>
    <w:p w14:paraId="06D765B4" w14:textId="77777777" w:rsidR="005231D4" w:rsidRDefault="004063C3">
      <w:pPr>
        <w:rPr>
          <w:sz w:val="28"/>
          <w:szCs w:val="28"/>
        </w:rPr>
      </w:pPr>
      <w:r w:rsidRPr="004063C3">
        <w:rPr>
          <w:sz w:val="28"/>
          <w:szCs w:val="28"/>
        </w:rPr>
        <w:t xml:space="preserve">• Jha, D.N. (2000). ‘Introduction’, The Feudal Order: State, Society and Ideology in Early Medieval India, (ed.), </w:t>
      </w:r>
      <w:proofErr w:type="spellStart"/>
      <w:r w:rsidRPr="004063C3">
        <w:rPr>
          <w:sz w:val="28"/>
          <w:szCs w:val="28"/>
        </w:rPr>
        <w:t>D.</w:t>
      </w:r>
      <w:proofErr w:type="gramStart"/>
      <w:r w:rsidRPr="004063C3">
        <w:rPr>
          <w:sz w:val="28"/>
          <w:szCs w:val="28"/>
        </w:rPr>
        <w:t>N.Jha</w:t>
      </w:r>
      <w:proofErr w:type="spellEnd"/>
      <w:proofErr w:type="gramEnd"/>
      <w:r w:rsidRPr="004063C3">
        <w:rPr>
          <w:sz w:val="28"/>
          <w:szCs w:val="28"/>
        </w:rPr>
        <w:t xml:space="preserve">, Delhi: Manohar, pp. 1-60. [Also available in Hindi] </w:t>
      </w:r>
    </w:p>
    <w:p w14:paraId="1A565044" w14:textId="77777777" w:rsidR="005231D4" w:rsidRDefault="004063C3">
      <w:pPr>
        <w:rPr>
          <w:sz w:val="28"/>
          <w:szCs w:val="28"/>
        </w:rPr>
      </w:pPr>
      <w:r w:rsidRPr="004063C3">
        <w:rPr>
          <w:sz w:val="28"/>
          <w:szCs w:val="28"/>
        </w:rPr>
        <w:t xml:space="preserve">• Sharma, R.S. (1958). ‘Origins of Feudalism in India’. Journal of the Economic and Social History of the Orient, vol. 1, pp. 297-328. </w:t>
      </w:r>
    </w:p>
    <w:p w14:paraId="6F6A765F" w14:textId="77777777" w:rsidR="005231D4" w:rsidRDefault="004063C3">
      <w:pPr>
        <w:rPr>
          <w:sz w:val="28"/>
          <w:szCs w:val="28"/>
        </w:rPr>
      </w:pPr>
      <w:r w:rsidRPr="004063C3">
        <w:rPr>
          <w:sz w:val="28"/>
          <w:szCs w:val="28"/>
        </w:rPr>
        <w:t xml:space="preserve">• </w:t>
      </w:r>
      <w:proofErr w:type="spellStart"/>
      <w:r w:rsidRPr="004063C3">
        <w:rPr>
          <w:sz w:val="28"/>
          <w:szCs w:val="28"/>
        </w:rPr>
        <w:t>Mukhia</w:t>
      </w:r>
      <w:proofErr w:type="spellEnd"/>
      <w:r w:rsidRPr="004063C3">
        <w:rPr>
          <w:sz w:val="28"/>
          <w:szCs w:val="28"/>
        </w:rPr>
        <w:t xml:space="preserve">, H. (1981). ‘Was there Feudalism in Indian History?’ The Journal of Peasant Studies, vol. 8, pp. 273-310. Also reproduced in The State in India, 1000-1700, ed., </w:t>
      </w:r>
      <w:proofErr w:type="spellStart"/>
      <w:proofErr w:type="gramStart"/>
      <w:r w:rsidRPr="004063C3">
        <w:rPr>
          <w:sz w:val="28"/>
          <w:szCs w:val="28"/>
        </w:rPr>
        <w:t>H.Kulke</w:t>
      </w:r>
      <w:proofErr w:type="spellEnd"/>
      <w:proofErr w:type="gramEnd"/>
      <w:r w:rsidRPr="004063C3">
        <w:rPr>
          <w:sz w:val="28"/>
          <w:szCs w:val="28"/>
        </w:rPr>
        <w:t xml:space="preserve">, pp. 86-133. New Delhi: Oxford University Press, 1995. Paperback edition, 1997. </w:t>
      </w:r>
    </w:p>
    <w:p w14:paraId="1AB586BC" w14:textId="77777777" w:rsidR="005231D4" w:rsidRDefault="004063C3">
      <w:pPr>
        <w:rPr>
          <w:sz w:val="28"/>
          <w:szCs w:val="28"/>
        </w:rPr>
      </w:pPr>
      <w:r w:rsidRPr="004063C3">
        <w:rPr>
          <w:sz w:val="28"/>
          <w:szCs w:val="28"/>
        </w:rPr>
        <w:t xml:space="preserve">• Sharma, R.S. (1982). ‘The Kali Age: A Period of Social Crisis’ in The Feudal Order: State, Society and Ideology in Early Medieval India, ed., </w:t>
      </w:r>
      <w:proofErr w:type="spellStart"/>
      <w:r w:rsidRPr="004063C3">
        <w:rPr>
          <w:sz w:val="28"/>
          <w:szCs w:val="28"/>
        </w:rPr>
        <w:t>D.</w:t>
      </w:r>
      <w:proofErr w:type="gramStart"/>
      <w:r w:rsidRPr="004063C3">
        <w:rPr>
          <w:sz w:val="28"/>
          <w:szCs w:val="28"/>
        </w:rPr>
        <w:t>N.Jha</w:t>
      </w:r>
      <w:proofErr w:type="spellEnd"/>
      <w:proofErr w:type="gramEnd"/>
      <w:r w:rsidRPr="004063C3">
        <w:rPr>
          <w:sz w:val="28"/>
          <w:szCs w:val="28"/>
        </w:rPr>
        <w:t xml:space="preserve">, Delhi: Manohar, pp. 61-77. (Originally published in </w:t>
      </w:r>
      <w:proofErr w:type="spellStart"/>
      <w:r w:rsidRPr="004063C3">
        <w:rPr>
          <w:sz w:val="28"/>
          <w:szCs w:val="28"/>
        </w:rPr>
        <w:t>S.</w:t>
      </w:r>
      <w:proofErr w:type="gramStart"/>
      <w:r w:rsidRPr="004063C3">
        <w:rPr>
          <w:sz w:val="28"/>
          <w:szCs w:val="28"/>
        </w:rPr>
        <w:t>N.Mukherjea</w:t>
      </w:r>
      <w:proofErr w:type="spellEnd"/>
      <w:proofErr w:type="gramEnd"/>
      <w:r w:rsidRPr="004063C3">
        <w:rPr>
          <w:sz w:val="28"/>
          <w:szCs w:val="28"/>
        </w:rPr>
        <w:t xml:space="preserve">, ed., India: History and Thought. Essays in Honour of Professor </w:t>
      </w:r>
      <w:proofErr w:type="spellStart"/>
      <w:r w:rsidRPr="004063C3">
        <w:rPr>
          <w:sz w:val="28"/>
          <w:szCs w:val="28"/>
        </w:rPr>
        <w:t>A.</w:t>
      </w:r>
      <w:proofErr w:type="gramStart"/>
      <w:r w:rsidRPr="004063C3">
        <w:rPr>
          <w:sz w:val="28"/>
          <w:szCs w:val="28"/>
        </w:rPr>
        <w:t>L.Basham</w:t>
      </w:r>
      <w:proofErr w:type="spellEnd"/>
      <w:proofErr w:type="gramEnd"/>
      <w:r w:rsidRPr="004063C3">
        <w:rPr>
          <w:sz w:val="28"/>
          <w:szCs w:val="28"/>
        </w:rPr>
        <w:t xml:space="preserve">.) </w:t>
      </w:r>
    </w:p>
    <w:p w14:paraId="6E1EB6B8" w14:textId="40FE8874" w:rsidR="004063C3" w:rsidRDefault="004063C3">
      <w:pPr>
        <w:rPr>
          <w:sz w:val="28"/>
          <w:szCs w:val="28"/>
        </w:rPr>
      </w:pPr>
      <w:r w:rsidRPr="004063C3">
        <w:rPr>
          <w:sz w:val="28"/>
          <w:szCs w:val="28"/>
        </w:rPr>
        <w:t xml:space="preserve">• </w:t>
      </w:r>
      <w:proofErr w:type="spellStart"/>
      <w:r w:rsidRPr="004063C3">
        <w:rPr>
          <w:sz w:val="28"/>
          <w:szCs w:val="28"/>
        </w:rPr>
        <w:t>Chattopadhyaya</w:t>
      </w:r>
      <w:proofErr w:type="spellEnd"/>
      <w:r w:rsidRPr="004063C3">
        <w:rPr>
          <w:sz w:val="28"/>
          <w:szCs w:val="28"/>
        </w:rPr>
        <w:t xml:space="preserve">, B.D. (1983). ‘Political Processes and the Structure of Polity in Early Medieval India: Problems of Perspective’. Presidential Address, Ancient India Section, Indian History Congress, 44th Session. This is also reproduced in The State in India, 1000-1700, ed., </w:t>
      </w:r>
      <w:proofErr w:type="spellStart"/>
      <w:proofErr w:type="gramStart"/>
      <w:r w:rsidRPr="004063C3">
        <w:rPr>
          <w:sz w:val="28"/>
          <w:szCs w:val="28"/>
        </w:rPr>
        <w:t>H.Kulke</w:t>
      </w:r>
      <w:proofErr w:type="spellEnd"/>
      <w:proofErr w:type="gramEnd"/>
      <w:r w:rsidRPr="004063C3">
        <w:rPr>
          <w:sz w:val="28"/>
          <w:szCs w:val="28"/>
        </w:rPr>
        <w:t>, Delhi: Oxford University Press pp. 195-232. Paperback edition, 1997.</w:t>
      </w:r>
    </w:p>
    <w:p w14:paraId="7FC59FC8" w14:textId="5B8FAD19" w:rsidR="005231D4" w:rsidRDefault="005231D4">
      <w:pPr>
        <w:rPr>
          <w:sz w:val="28"/>
          <w:szCs w:val="28"/>
        </w:rPr>
      </w:pPr>
    </w:p>
    <w:p w14:paraId="527C3987" w14:textId="77777777" w:rsidR="005231D4" w:rsidRDefault="005231D4">
      <w:pPr>
        <w:rPr>
          <w:sz w:val="28"/>
          <w:szCs w:val="28"/>
        </w:rPr>
      </w:pPr>
      <w:proofErr w:type="spellStart"/>
      <w:proofErr w:type="gramStart"/>
      <w:r w:rsidRPr="0059028E">
        <w:rPr>
          <w:b/>
          <w:bCs/>
          <w:sz w:val="28"/>
          <w:szCs w:val="28"/>
        </w:rPr>
        <w:t>UnitII</w:t>
      </w:r>
      <w:r w:rsidRPr="005231D4">
        <w:rPr>
          <w:sz w:val="28"/>
          <w:szCs w:val="28"/>
        </w:rPr>
        <w:t>:This</w:t>
      </w:r>
      <w:proofErr w:type="spellEnd"/>
      <w:proofErr w:type="gramEnd"/>
      <w:r w:rsidRPr="005231D4">
        <w:rPr>
          <w:sz w:val="28"/>
          <w:szCs w:val="28"/>
        </w:rPr>
        <w:t xml:space="preserve"> unit aims to apprise students of the dynamic nature of political structures and the varied perspectives from which scholars study them.(Teaching Time: 3weeks Approx.) </w:t>
      </w:r>
    </w:p>
    <w:p w14:paraId="5F361B5E" w14:textId="77777777" w:rsidR="005231D4" w:rsidRDefault="005231D4">
      <w:pPr>
        <w:rPr>
          <w:sz w:val="28"/>
          <w:szCs w:val="28"/>
        </w:rPr>
      </w:pPr>
      <w:r w:rsidRPr="005231D4">
        <w:rPr>
          <w:sz w:val="28"/>
          <w:szCs w:val="28"/>
        </w:rPr>
        <w:t xml:space="preserve">• Sharma, R.S. (1965). Indian Feudalism, c.300-1200. Delhi: Macmillan (2nd edition, 1980) (Especially relevant are, pp. 63-90.). </w:t>
      </w:r>
    </w:p>
    <w:p w14:paraId="4E8ED9AD" w14:textId="77777777" w:rsidR="005231D4" w:rsidRDefault="005231D4">
      <w:pPr>
        <w:rPr>
          <w:sz w:val="28"/>
          <w:szCs w:val="28"/>
        </w:rPr>
      </w:pPr>
      <w:r w:rsidRPr="005231D4">
        <w:rPr>
          <w:sz w:val="28"/>
          <w:szCs w:val="28"/>
        </w:rPr>
        <w:t xml:space="preserve">• </w:t>
      </w:r>
      <w:proofErr w:type="spellStart"/>
      <w:r w:rsidRPr="005231D4">
        <w:rPr>
          <w:sz w:val="28"/>
          <w:szCs w:val="28"/>
        </w:rPr>
        <w:t>Chattopadhyaya</w:t>
      </w:r>
      <w:proofErr w:type="spellEnd"/>
      <w:r w:rsidRPr="005231D4">
        <w:rPr>
          <w:sz w:val="28"/>
          <w:szCs w:val="28"/>
        </w:rPr>
        <w:t xml:space="preserve">, B.D. (1983). ‘Political Processes and the Structure of Polity in Early Medieval India: Problems of Perspective’, Presidential Address, Ancient </w:t>
      </w:r>
      <w:r w:rsidRPr="005231D4">
        <w:rPr>
          <w:sz w:val="28"/>
          <w:szCs w:val="28"/>
        </w:rPr>
        <w:lastRenderedPageBreak/>
        <w:t xml:space="preserve">India Section, Indian History Congress, 44th Session. This is also reproduced in The State in India, 1000-1700, ed., </w:t>
      </w:r>
      <w:proofErr w:type="spellStart"/>
      <w:proofErr w:type="gramStart"/>
      <w:r w:rsidRPr="005231D4">
        <w:rPr>
          <w:sz w:val="28"/>
          <w:szCs w:val="28"/>
        </w:rPr>
        <w:t>H.Kulke</w:t>
      </w:r>
      <w:proofErr w:type="spellEnd"/>
      <w:proofErr w:type="gramEnd"/>
      <w:r w:rsidRPr="005231D4">
        <w:rPr>
          <w:sz w:val="28"/>
          <w:szCs w:val="28"/>
        </w:rPr>
        <w:t xml:space="preserve">, pp. 195-232. </w:t>
      </w:r>
    </w:p>
    <w:p w14:paraId="45717B70" w14:textId="77777777" w:rsidR="005231D4" w:rsidRDefault="005231D4">
      <w:pPr>
        <w:rPr>
          <w:sz w:val="28"/>
          <w:szCs w:val="28"/>
        </w:rPr>
      </w:pPr>
      <w:r w:rsidRPr="005231D4">
        <w:rPr>
          <w:sz w:val="28"/>
          <w:szCs w:val="28"/>
        </w:rPr>
        <w:t xml:space="preserve">• </w:t>
      </w:r>
      <w:proofErr w:type="spellStart"/>
      <w:r w:rsidRPr="005231D4">
        <w:rPr>
          <w:sz w:val="28"/>
          <w:szCs w:val="28"/>
        </w:rPr>
        <w:t>Kulke</w:t>
      </w:r>
      <w:proofErr w:type="spellEnd"/>
      <w:r w:rsidRPr="005231D4">
        <w:rPr>
          <w:sz w:val="28"/>
          <w:szCs w:val="28"/>
        </w:rPr>
        <w:t xml:space="preserve">, Hermann. (1995). ‘The Early and the Imperial Kingdom: A </w:t>
      </w:r>
      <w:proofErr w:type="spellStart"/>
      <w:r w:rsidRPr="005231D4">
        <w:rPr>
          <w:sz w:val="28"/>
          <w:szCs w:val="28"/>
        </w:rPr>
        <w:t>Processural</w:t>
      </w:r>
      <w:proofErr w:type="spellEnd"/>
      <w:r w:rsidRPr="005231D4">
        <w:rPr>
          <w:sz w:val="28"/>
          <w:szCs w:val="28"/>
        </w:rPr>
        <w:t xml:space="preserve"> Model of Integrative State Formation in Early Medieval India’. In The State in India, 1000-1700, ed., </w:t>
      </w:r>
      <w:proofErr w:type="spellStart"/>
      <w:r w:rsidRPr="005231D4">
        <w:rPr>
          <w:sz w:val="28"/>
          <w:szCs w:val="28"/>
        </w:rPr>
        <w:t>Kulke</w:t>
      </w:r>
      <w:proofErr w:type="spellEnd"/>
      <w:r w:rsidRPr="005231D4">
        <w:rPr>
          <w:sz w:val="28"/>
          <w:szCs w:val="28"/>
        </w:rPr>
        <w:t xml:space="preserve">, New Delhi: Oxford University Press. 233-262. Paperback edition, 1997. </w:t>
      </w:r>
    </w:p>
    <w:p w14:paraId="6C134E25" w14:textId="77777777" w:rsidR="005231D4" w:rsidRDefault="005231D4">
      <w:pPr>
        <w:rPr>
          <w:sz w:val="28"/>
          <w:szCs w:val="28"/>
        </w:rPr>
      </w:pPr>
      <w:r w:rsidRPr="005231D4">
        <w:rPr>
          <w:sz w:val="28"/>
          <w:szCs w:val="28"/>
        </w:rPr>
        <w:t xml:space="preserve">• </w:t>
      </w:r>
      <w:proofErr w:type="spellStart"/>
      <w:r w:rsidRPr="005231D4">
        <w:rPr>
          <w:sz w:val="28"/>
          <w:szCs w:val="28"/>
        </w:rPr>
        <w:t>Chattopadhyaya</w:t>
      </w:r>
      <w:proofErr w:type="spellEnd"/>
      <w:r w:rsidRPr="005231D4">
        <w:rPr>
          <w:sz w:val="28"/>
          <w:szCs w:val="28"/>
        </w:rPr>
        <w:t xml:space="preserve">, B.D. (1976). ‘Origin of the </w:t>
      </w:r>
      <w:proofErr w:type="spellStart"/>
      <w:r w:rsidRPr="005231D4">
        <w:rPr>
          <w:sz w:val="28"/>
          <w:szCs w:val="28"/>
        </w:rPr>
        <w:t>Rajputs</w:t>
      </w:r>
      <w:proofErr w:type="spellEnd"/>
      <w:r w:rsidRPr="005231D4">
        <w:rPr>
          <w:sz w:val="28"/>
          <w:szCs w:val="28"/>
        </w:rPr>
        <w:t xml:space="preserve">: The Political, Economic and Social Processes in Early Medieval Rajasthan’, Indian Historical Review, vol. 3, no. 1. Also reproduced in </w:t>
      </w:r>
      <w:proofErr w:type="spellStart"/>
      <w:r w:rsidRPr="005231D4">
        <w:rPr>
          <w:sz w:val="28"/>
          <w:szCs w:val="28"/>
        </w:rPr>
        <w:t>B.</w:t>
      </w:r>
      <w:proofErr w:type="gramStart"/>
      <w:r w:rsidRPr="005231D4">
        <w:rPr>
          <w:sz w:val="28"/>
          <w:szCs w:val="28"/>
        </w:rPr>
        <w:t>D.Chattopadhyaya</w:t>
      </w:r>
      <w:proofErr w:type="spellEnd"/>
      <w:proofErr w:type="gramEnd"/>
      <w:r w:rsidRPr="005231D4">
        <w:rPr>
          <w:sz w:val="28"/>
          <w:szCs w:val="28"/>
        </w:rPr>
        <w:t xml:space="preserve">, The Making of Early Medieval India, Delhi: Oxford University Press, pp. 1-37. Paperback edition, 1997. </w:t>
      </w:r>
    </w:p>
    <w:p w14:paraId="7F08CB45" w14:textId="77777777" w:rsidR="005231D4" w:rsidRDefault="005231D4">
      <w:pPr>
        <w:rPr>
          <w:sz w:val="28"/>
          <w:szCs w:val="28"/>
        </w:rPr>
      </w:pPr>
      <w:r w:rsidRPr="005231D4">
        <w:rPr>
          <w:sz w:val="28"/>
          <w:szCs w:val="28"/>
        </w:rPr>
        <w:t xml:space="preserve">• Stein, Burton. (1977). ‘The Segmentary State in South Indian History’. In Realm and Region in Traditional India, ed., Richard Fox, New Delhi: Vikas, pp. 3-51. Stein’s views might also be accessed in another article by him, more easily accessible: Stein, Burton. 1995. The Segmentary State: Interim Reflections. In The State in India, ed., </w:t>
      </w:r>
      <w:proofErr w:type="spellStart"/>
      <w:r w:rsidRPr="005231D4">
        <w:rPr>
          <w:sz w:val="28"/>
          <w:szCs w:val="28"/>
        </w:rPr>
        <w:t>Kulke</w:t>
      </w:r>
      <w:proofErr w:type="spellEnd"/>
      <w:r w:rsidRPr="005231D4">
        <w:rPr>
          <w:sz w:val="28"/>
          <w:szCs w:val="28"/>
        </w:rPr>
        <w:t xml:space="preserve">, 134-161. New Delhi: Oxford University Press. Paperback edition, 1997. Originally published in </w:t>
      </w:r>
      <w:proofErr w:type="spellStart"/>
      <w:r w:rsidRPr="005231D4">
        <w:rPr>
          <w:sz w:val="28"/>
          <w:szCs w:val="28"/>
        </w:rPr>
        <w:t>Purusartha</w:t>
      </w:r>
      <w:proofErr w:type="spellEnd"/>
      <w:r w:rsidRPr="005231D4">
        <w:rPr>
          <w:sz w:val="28"/>
          <w:szCs w:val="28"/>
        </w:rPr>
        <w:t xml:space="preserve">, vol. 13 (1991): 217-88. </w:t>
      </w:r>
    </w:p>
    <w:p w14:paraId="1C16B1CF" w14:textId="77777777" w:rsidR="005231D4" w:rsidRDefault="005231D4">
      <w:pPr>
        <w:rPr>
          <w:sz w:val="28"/>
          <w:szCs w:val="28"/>
        </w:rPr>
      </w:pPr>
      <w:r w:rsidRPr="005231D4">
        <w:rPr>
          <w:sz w:val="28"/>
          <w:szCs w:val="28"/>
        </w:rPr>
        <w:t xml:space="preserve">• </w:t>
      </w:r>
      <w:proofErr w:type="spellStart"/>
      <w:r w:rsidRPr="005231D4">
        <w:rPr>
          <w:sz w:val="28"/>
          <w:szCs w:val="28"/>
        </w:rPr>
        <w:t>Heitzman</w:t>
      </w:r>
      <w:proofErr w:type="spellEnd"/>
      <w:r w:rsidRPr="005231D4">
        <w:rPr>
          <w:sz w:val="28"/>
          <w:szCs w:val="28"/>
        </w:rPr>
        <w:t>, James. (1987). ‘State Formation in South India, 850-1280</w:t>
      </w:r>
      <w:proofErr w:type="gramStart"/>
      <w:r w:rsidRPr="005231D4">
        <w:rPr>
          <w:sz w:val="28"/>
          <w:szCs w:val="28"/>
        </w:rPr>
        <w:t>’,Indian</w:t>
      </w:r>
      <w:proofErr w:type="gramEnd"/>
      <w:r w:rsidRPr="005231D4">
        <w:rPr>
          <w:sz w:val="28"/>
          <w:szCs w:val="28"/>
        </w:rPr>
        <w:t xml:space="preserve"> Economic and Social History Review, 24, no. 1, pp. 35-61. Also reproduced in The State in India: 1000-1700, ed. </w:t>
      </w:r>
      <w:proofErr w:type="spellStart"/>
      <w:proofErr w:type="gramStart"/>
      <w:r w:rsidRPr="005231D4">
        <w:rPr>
          <w:sz w:val="28"/>
          <w:szCs w:val="28"/>
        </w:rPr>
        <w:t>H.Kulke</w:t>
      </w:r>
      <w:proofErr w:type="spellEnd"/>
      <w:proofErr w:type="gramEnd"/>
      <w:r w:rsidRPr="005231D4">
        <w:rPr>
          <w:sz w:val="28"/>
          <w:szCs w:val="28"/>
        </w:rPr>
        <w:t xml:space="preserve">, pp. 162-94. </w:t>
      </w:r>
    </w:p>
    <w:p w14:paraId="59AD77C7" w14:textId="77777777" w:rsidR="005231D4" w:rsidRDefault="005231D4">
      <w:pPr>
        <w:rPr>
          <w:sz w:val="28"/>
          <w:szCs w:val="28"/>
        </w:rPr>
      </w:pPr>
      <w:r w:rsidRPr="005231D4">
        <w:rPr>
          <w:sz w:val="28"/>
          <w:szCs w:val="28"/>
        </w:rPr>
        <w:t xml:space="preserve">• Ali, </w:t>
      </w:r>
      <w:proofErr w:type="gramStart"/>
      <w:r w:rsidRPr="005231D4">
        <w:rPr>
          <w:sz w:val="28"/>
          <w:szCs w:val="28"/>
        </w:rPr>
        <w:t>Daud.(</w:t>
      </w:r>
      <w:proofErr w:type="gramEnd"/>
      <w:r w:rsidRPr="005231D4">
        <w:rPr>
          <w:sz w:val="28"/>
          <w:szCs w:val="28"/>
        </w:rPr>
        <w:t xml:space="preserve">2004).Courtly Culture and Political Life in Early Medieval India. New Delhi: Cambridge University Press, 2006. (Especially useful is Chapter 2: ‘The Culture of the Court’, pp. 69-102.) 54 </w:t>
      </w:r>
    </w:p>
    <w:p w14:paraId="161E8760" w14:textId="77777777" w:rsidR="005231D4" w:rsidRDefault="005231D4">
      <w:pPr>
        <w:rPr>
          <w:sz w:val="28"/>
          <w:szCs w:val="28"/>
        </w:rPr>
      </w:pPr>
      <w:r w:rsidRPr="005231D4">
        <w:rPr>
          <w:sz w:val="28"/>
          <w:szCs w:val="28"/>
        </w:rPr>
        <w:t xml:space="preserve">• Davis, Richard. (1999). Lives of Indian Images. New Delhi: Motilal </w:t>
      </w:r>
      <w:proofErr w:type="spellStart"/>
      <w:r w:rsidRPr="005231D4">
        <w:rPr>
          <w:sz w:val="28"/>
          <w:szCs w:val="28"/>
        </w:rPr>
        <w:t>Banarsidas</w:t>
      </w:r>
      <w:proofErr w:type="spellEnd"/>
      <w:r w:rsidRPr="005231D4">
        <w:rPr>
          <w:sz w:val="28"/>
          <w:szCs w:val="28"/>
        </w:rPr>
        <w:t xml:space="preserve"> Publishers, pp. 88-112 and pp. 186-221. </w:t>
      </w:r>
    </w:p>
    <w:p w14:paraId="1A3FC6B7" w14:textId="77777777" w:rsidR="005231D4" w:rsidRDefault="005231D4">
      <w:pPr>
        <w:rPr>
          <w:sz w:val="28"/>
          <w:szCs w:val="28"/>
        </w:rPr>
      </w:pPr>
      <w:r w:rsidRPr="005231D4">
        <w:rPr>
          <w:sz w:val="28"/>
          <w:szCs w:val="28"/>
        </w:rPr>
        <w:t xml:space="preserve">• </w:t>
      </w:r>
      <w:proofErr w:type="spellStart"/>
      <w:r w:rsidRPr="005231D4">
        <w:rPr>
          <w:sz w:val="28"/>
          <w:szCs w:val="28"/>
        </w:rPr>
        <w:t>Chattopadhyaya</w:t>
      </w:r>
      <w:proofErr w:type="spellEnd"/>
      <w:r w:rsidRPr="005231D4">
        <w:rPr>
          <w:sz w:val="28"/>
          <w:szCs w:val="28"/>
        </w:rPr>
        <w:t xml:space="preserve">, B.D. (2017). ‘The Concept of </w:t>
      </w:r>
      <w:proofErr w:type="spellStart"/>
      <w:r w:rsidRPr="005231D4">
        <w:rPr>
          <w:sz w:val="28"/>
          <w:szCs w:val="28"/>
        </w:rPr>
        <w:t>Bharatavarsha</w:t>
      </w:r>
      <w:proofErr w:type="spellEnd"/>
      <w:r w:rsidRPr="005231D4">
        <w:rPr>
          <w:sz w:val="28"/>
          <w:szCs w:val="28"/>
        </w:rPr>
        <w:t xml:space="preserve"> and Its Historiographical Implications’, in B. D. </w:t>
      </w:r>
      <w:proofErr w:type="spellStart"/>
      <w:r w:rsidRPr="005231D4">
        <w:rPr>
          <w:sz w:val="28"/>
          <w:szCs w:val="28"/>
        </w:rPr>
        <w:t>Chattopadhyaya</w:t>
      </w:r>
      <w:proofErr w:type="spellEnd"/>
      <w:r w:rsidRPr="005231D4">
        <w:rPr>
          <w:sz w:val="28"/>
          <w:szCs w:val="28"/>
        </w:rPr>
        <w:t xml:space="preserve">, The Concept of </w:t>
      </w:r>
      <w:proofErr w:type="spellStart"/>
      <w:r w:rsidRPr="005231D4">
        <w:rPr>
          <w:sz w:val="28"/>
          <w:szCs w:val="28"/>
        </w:rPr>
        <w:t>Bharatavarsha</w:t>
      </w:r>
      <w:proofErr w:type="spellEnd"/>
      <w:r w:rsidRPr="005231D4">
        <w:rPr>
          <w:sz w:val="28"/>
          <w:szCs w:val="28"/>
        </w:rPr>
        <w:t xml:space="preserve"> and Other Essays. New Delhi: Permanent Black, pp. 1-30. </w:t>
      </w:r>
    </w:p>
    <w:p w14:paraId="595179A8" w14:textId="77777777" w:rsidR="005231D4" w:rsidRDefault="005231D4">
      <w:pPr>
        <w:rPr>
          <w:sz w:val="28"/>
          <w:szCs w:val="28"/>
        </w:rPr>
      </w:pPr>
      <w:r w:rsidRPr="005231D4">
        <w:rPr>
          <w:sz w:val="28"/>
          <w:szCs w:val="28"/>
        </w:rPr>
        <w:t xml:space="preserve">• Maclean, </w:t>
      </w:r>
      <w:proofErr w:type="spellStart"/>
      <w:r w:rsidRPr="005231D4">
        <w:rPr>
          <w:sz w:val="28"/>
          <w:szCs w:val="28"/>
        </w:rPr>
        <w:t>Derryl</w:t>
      </w:r>
      <w:proofErr w:type="spellEnd"/>
      <w:r w:rsidRPr="005231D4">
        <w:rPr>
          <w:sz w:val="28"/>
          <w:szCs w:val="28"/>
        </w:rPr>
        <w:t xml:space="preserve"> N. (1989</w:t>
      </w:r>
      <w:proofErr w:type="gramStart"/>
      <w:r w:rsidRPr="005231D4">
        <w:rPr>
          <w:sz w:val="28"/>
          <w:szCs w:val="28"/>
        </w:rPr>
        <w:t>).Religion</w:t>
      </w:r>
      <w:proofErr w:type="gramEnd"/>
      <w:r w:rsidRPr="005231D4">
        <w:rPr>
          <w:sz w:val="28"/>
          <w:szCs w:val="28"/>
        </w:rPr>
        <w:t xml:space="preserve"> and Society in Arab Sind. Leiden: </w:t>
      </w:r>
      <w:proofErr w:type="spellStart"/>
      <w:r w:rsidRPr="005231D4">
        <w:rPr>
          <w:sz w:val="28"/>
          <w:szCs w:val="28"/>
        </w:rPr>
        <w:t>E.</w:t>
      </w:r>
      <w:proofErr w:type="gramStart"/>
      <w:r w:rsidRPr="005231D4">
        <w:rPr>
          <w:sz w:val="28"/>
          <w:szCs w:val="28"/>
        </w:rPr>
        <w:t>J.Brill</w:t>
      </w:r>
      <w:proofErr w:type="spellEnd"/>
      <w:proofErr w:type="gramEnd"/>
      <w:r w:rsidRPr="005231D4">
        <w:rPr>
          <w:sz w:val="28"/>
          <w:szCs w:val="28"/>
        </w:rPr>
        <w:t xml:space="preserve">. (Chapter II: ‘Conquest and Conversion’, pp. 22-82). </w:t>
      </w:r>
    </w:p>
    <w:p w14:paraId="2D1255F5" w14:textId="77777777" w:rsidR="005231D4" w:rsidRDefault="005231D4">
      <w:pPr>
        <w:rPr>
          <w:sz w:val="28"/>
          <w:szCs w:val="28"/>
        </w:rPr>
      </w:pPr>
      <w:r w:rsidRPr="005231D4">
        <w:rPr>
          <w:sz w:val="28"/>
          <w:szCs w:val="28"/>
        </w:rPr>
        <w:t xml:space="preserve">• Habib, Mohammad. (1927). ‘Sultan Mahmud of </w:t>
      </w:r>
      <w:proofErr w:type="spellStart"/>
      <w:r w:rsidRPr="005231D4">
        <w:rPr>
          <w:sz w:val="28"/>
          <w:szCs w:val="28"/>
        </w:rPr>
        <w:t>Ghaznin</w:t>
      </w:r>
      <w:proofErr w:type="spellEnd"/>
      <w:r w:rsidRPr="005231D4">
        <w:rPr>
          <w:sz w:val="28"/>
          <w:szCs w:val="28"/>
        </w:rPr>
        <w:t xml:space="preserve">’, in Politics and Society during the Early Medieval Period, Collected Works of Professor Habib, vol. 2, (Ed.) </w:t>
      </w:r>
      <w:proofErr w:type="spellStart"/>
      <w:r w:rsidRPr="005231D4">
        <w:rPr>
          <w:sz w:val="28"/>
          <w:szCs w:val="28"/>
        </w:rPr>
        <w:t>K.</w:t>
      </w:r>
      <w:proofErr w:type="gramStart"/>
      <w:r w:rsidRPr="005231D4">
        <w:rPr>
          <w:sz w:val="28"/>
          <w:szCs w:val="28"/>
        </w:rPr>
        <w:t>A.Nizami</w:t>
      </w:r>
      <w:proofErr w:type="spellEnd"/>
      <w:proofErr w:type="gramEnd"/>
      <w:r w:rsidRPr="005231D4">
        <w:rPr>
          <w:sz w:val="28"/>
          <w:szCs w:val="28"/>
        </w:rPr>
        <w:t xml:space="preserve">, New Delhi: People’s Publishing House, pp. 36-104. Reprint, 1981. </w:t>
      </w:r>
    </w:p>
    <w:p w14:paraId="31F07239" w14:textId="3B9DEAF9" w:rsidR="005231D4" w:rsidRDefault="005231D4">
      <w:pPr>
        <w:rPr>
          <w:sz w:val="28"/>
          <w:szCs w:val="28"/>
        </w:rPr>
      </w:pPr>
      <w:r w:rsidRPr="005231D4">
        <w:rPr>
          <w:sz w:val="28"/>
          <w:szCs w:val="28"/>
        </w:rPr>
        <w:lastRenderedPageBreak/>
        <w:t xml:space="preserve">• </w:t>
      </w:r>
      <w:proofErr w:type="spellStart"/>
      <w:r w:rsidRPr="005231D4">
        <w:rPr>
          <w:sz w:val="28"/>
          <w:szCs w:val="28"/>
        </w:rPr>
        <w:t>Kulke</w:t>
      </w:r>
      <w:proofErr w:type="spellEnd"/>
      <w:r w:rsidRPr="005231D4">
        <w:rPr>
          <w:sz w:val="28"/>
          <w:szCs w:val="28"/>
        </w:rPr>
        <w:t xml:space="preserve">, Hermann, </w:t>
      </w:r>
      <w:proofErr w:type="spellStart"/>
      <w:r w:rsidRPr="005231D4">
        <w:rPr>
          <w:sz w:val="28"/>
          <w:szCs w:val="28"/>
        </w:rPr>
        <w:t>Kesavapany</w:t>
      </w:r>
      <w:proofErr w:type="spellEnd"/>
      <w:r w:rsidRPr="005231D4">
        <w:rPr>
          <w:sz w:val="28"/>
          <w:szCs w:val="28"/>
        </w:rPr>
        <w:t xml:space="preserve"> &amp; </w:t>
      </w:r>
      <w:proofErr w:type="spellStart"/>
      <w:r w:rsidRPr="005231D4">
        <w:rPr>
          <w:sz w:val="28"/>
          <w:szCs w:val="28"/>
        </w:rPr>
        <w:t>Sakhuja</w:t>
      </w:r>
      <w:proofErr w:type="spellEnd"/>
      <w:r w:rsidRPr="005231D4">
        <w:rPr>
          <w:sz w:val="28"/>
          <w:szCs w:val="28"/>
        </w:rPr>
        <w:t xml:space="preserve">, (Eds.) (2009). </w:t>
      </w:r>
      <w:proofErr w:type="spellStart"/>
      <w:r w:rsidRPr="005231D4">
        <w:rPr>
          <w:sz w:val="28"/>
          <w:szCs w:val="28"/>
        </w:rPr>
        <w:t>Nagapattinam</w:t>
      </w:r>
      <w:proofErr w:type="spellEnd"/>
      <w:r w:rsidRPr="005231D4">
        <w:rPr>
          <w:sz w:val="28"/>
          <w:szCs w:val="28"/>
        </w:rPr>
        <w:t xml:space="preserve"> to </w:t>
      </w:r>
      <w:proofErr w:type="spellStart"/>
      <w:r w:rsidRPr="005231D4">
        <w:rPr>
          <w:sz w:val="28"/>
          <w:szCs w:val="28"/>
        </w:rPr>
        <w:t>Suvarnadvipa</w:t>
      </w:r>
      <w:proofErr w:type="spellEnd"/>
      <w:r w:rsidRPr="005231D4">
        <w:rPr>
          <w:sz w:val="28"/>
          <w:szCs w:val="28"/>
        </w:rPr>
        <w:t>: Reflections on the Chola Naval Expeditions to Southeast Asia, Singapore: Institute of Southeast Asian Studies.</w:t>
      </w:r>
    </w:p>
    <w:p w14:paraId="344C22C9" w14:textId="67DF38B5" w:rsidR="0059028E" w:rsidRDefault="0059028E">
      <w:pPr>
        <w:rPr>
          <w:sz w:val="28"/>
          <w:szCs w:val="28"/>
        </w:rPr>
      </w:pPr>
    </w:p>
    <w:p w14:paraId="546DD01F" w14:textId="77777777" w:rsidR="0059028E" w:rsidRDefault="0059028E">
      <w:pPr>
        <w:rPr>
          <w:sz w:val="28"/>
          <w:szCs w:val="28"/>
        </w:rPr>
      </w:pPr>
      <w:r w:rsidRPr="0059028E">
        <w:rPr>
          <w:b/>
          <w:bCs/>
          <w:sz w:val="28"/>
          <w:szCs w:val="28"/>
        </w:rPr>
        <w:t xml:space="preserve">Unit </w:t>
      </w:r>
      <w:proofErr w:type="spellStart"/>
      <w:proofErr w:type="gramStart"/>
      <w:r w:rsidRPr="0059028E">
        <w:rPr>
          <w:b/>
          <w:bCs/>
          <w:sz w:val="28"/>
          <w:szCs w:val="28"/>
        </w:rPr>
        <w:t>III</w:t>
      </w:r>
      <w:r w:rsidRPr="0059028E">
        <w:rPr>
          <w:sz w:val="28"/>
          <w:szCs w:val="28"/>
        </w:rPr>
        <w:t>:This</w:t>
      </w:r>
      <w:proofErr w:type="spellEnd"/>
      <w:proofErr w:type="gramEnd"/>
      <w:r w:rsidRPr="0059028E">
        <w:rPr>
          <w:sz w:val="28"/>
          <w:szCs w:val="28"/>
        </w:rPr>
        <w:t xml:space="preserve"> unit will familiarise students with social and economic processes of the early medieval period in Indian history. The diverse ways in which these have been studied will be the chief </w:t>
      </w:r>
      <w:proofErr w:type="gramStart"/>
      <w:r w:rsidRPr="0059028E">
        <w:rPr>
          <w:sz w:val="28"/>
          <w:szCs w:val="28"/>
        </w:rPr>
        <w:t>focus.(</w:t>
      </w:r>
      <w:proofErr w:type="gramEnd"/>
      <w:r w:rsidRPr="0059028E">
        <w:rPr>
          <w:sz w:val="28"/>
          <w:szCs w:val="28"/>
        </w:rPr>
        <w:t xml:space="preserve">Teaching Time: 4 weeks Approx.) </w:t>
      </w:r>
    </w:p>
    <w:p w14:paraId="15C92D39" w14:textId="77777777" w:rsidR="0059028E" w:rsidRDefault="0059028E">
      <w:pPr>
        <w:rPr>
          <w:sz w:val="28"/>
          <w:szCs w:val="28"/>
        </w:rPr>
      </w:pPr>
      <w:r w:rsidRPr="0059028E">
        <w:rPr>
          <w:sz w:val="28"/>
          <w:szCs w:val="28"/>
        </w:rPr>
        <w:t xml:space="preserve">• Sharma, R.S. (1987). Urban Decay in India c. 300 – c. 1000. New Delhi: </w:t>
      </w:r>
      <w:proofErr w:type="spellStart"/>
      <w:r w:rsidRPr="0059028E">
        <w:rPr>
          <w:sz w:val="28"/>
          <w:szCs w:val="28"/>
        </w:rPr>
        <w:t>Munshiram</w:t>
      </w:r>
      <w:proofErr w:type="spellEnd"/>
      <w:r w:rsidRPr="0059028E">
        <w:rPr>
          <w:sz w:val="28"/>
          <w:szCs w:val="28"/>
        </w:rPr>
        <w:t xml:space="preserve"> </w:t>
      </w:r>
      <w:proofErr w:type="spellStart"/>
      <w:r w:rsidRPr="0059028E">
        <w:rPr>
          <w:sz w:val="28"/>
          <w:szCs w:val="28"/>
        </w:rPr>
        <w:t>Manoharlal</w:t>
      </w:r>
      <w:proofErr w:type="spellEnd"/>
      <w:r w:rsidRPr="0059028E">
        <w:rPr>
          <w:sz w:val="28"/>
          <w:szCs w:val="28"/>
        </w:rPr>
        <w:t xml:space="preserve">. (Especially important parts are, Chapter 2: ‘Urban Growth and Decay in the North’, pp. 10-27; Chapter 8: ‘Explaining the Urban Eclipse’, pp. 132-42; and Chapter 10: ‘Agrarian Expansion’, pp. 168-77.) 55 </w:t>
      </w:r>
    </w:p>
    <w:p w14:paraId="506E523E" w14:textId="77777777" w:rsidR="0059028E" w:rsidRDefault="0059028E">
      <w:pPr>
        <w:rPr>
          <w:sz w:val="28"/>
          <w:szCs w:val="28"/>
        </w:rPr>
      </w:pPr>
      <w:r w:rsidRPr="0059028E">
        <w:rPr>
          <w:sz w:val="28"/>
          <w:szCs w:val="28"/>
        </w:rPr>
        <w:t xml:space="preserve">• </w:t>
      </w:r>
      <w:proofErr w:type="spellStart"/>
      <w:r w:rsidRPr="0059028E">
        <w:rPr>
          <w:sz w:val="28"/>
          <w:szCs w:val="28"/>
        </w:rPr>
        <w:t>Champakalakshmi</w:t>
      </w:r>
      <w:proofErr w:type="spellEnd"/>
      <w:r w:rsidRPr="0059028E">
        <w:rPr>
          <w:sz w:val="28"/>
          <w:szCs w:val="28"/>
        </w:rPr>
        <w:t xml:space="preserve">, R. (1995). ‘State and Economy: South India, c. A.D. 400-1300’, in </w:t>
      </w:r>
      <w:proofErr w:type="spellStart"/>
      <w:r w:rsidRPr="0059028E">
        <w:rPr>
          <w:sz w:val="28"/>
          <w:szCs w:val="28"/>
        </w:rPr>
        <w:t>Romila</w:t>
      </w:r>
      <w:proofErr w:type="spellEnd"/>
      <w:r w:rsidRPr="0059028E">
        <w:rPr>
          <w:sz w:val="28"/>
          <w:szCs w:val="28"/>
        </w:rPr>
        <w:t xml:space="preserve"> Thapar (ed.), Recent Perspectives of Early Medieval India. Delhi: Popular </w:t>
      </w:r>
      <w:proofErr w:type="spellStart"/>
      <w:r w:rsidRPr="0059028E">
        <w:rPr>
          <w:sz w:val="28"/>
          <w:szCs w:val="28"/>
        </w:rPr>
        <w:t>Prakashan</w:t>
      </w:r>
      <w:proofErr w:type="spellEnd"/>
      <w:r w:rsidRPr="0059028E">
        <w:rPr>
          <w:sz w:val="28"/>
          <w:szCs w:val="28"/>
        </w:rPr>
        <w:t xml:space="preserve"> in association with Book Review Trust, pp. 275-317. </w:t>
      </w:r>
    </w:p>
    <w:p w14:paraId="01B4C253" w14:textId="77777777" w:rsidR="0059028E" w:rsidRDefault="0059028E">
      <w:pPr>
        <w:rPr>
          <w:sz w:val="28"/>
          <w:szCs w:val="28"/>
        </w:rPr>
      </w:pPr>
      <w:r w:rsidRPr="0059028E">
        <w:rPr>
          <w:sz w:val="28"/>
          <w:szCs w:val="28"/>
        </w:rPr>
        <w:t xml:space="preserve">• Yadava, B.N.S. (1997). ‘Immobility and Subjection of Indian Peasantry’, in </w:t>
      </w:r>
      <w:proofErr w:type="spellStart"/>
      <w:r w:rsidRPr="0059028E">
        <w:rPr>
          <w:sz w:val="28"/>
          <w:szCs w:val="28"/>
        </w:rPr>
        <w:t>B.</w:t>
      </w:r>
      <w:proofErr w:type="gramStart"/>
      <w:r w:rsidRPr="0059028E">
        <w:rPr>
          <w:sz w:val="28"/>
          <w:szCs w:val="28"/>
        </w:rPr>
        <w:t>P.Sahu</w:t>
      </w:r>
      <w:proofErr w:type="spellEnd"/>
      <w:proofErr w:type="gramEnd"/>
      <w:r w:rsidRPr="0059028E">
        <w:rPr>
          <w:sz w:val="28"/>
          <w:szCs w:val="28"/>
        </w:rPr>
        <w:t xml:space="preserve"> (Ed.), Land System and Rural Society in Early India. Delhi: Manohar, pp. 329-42. </w:t>
      </w:r>
    </w:p>
    <w:p w14:paraId="36B03A63" w14:textId="77777777" w:rsidR="0059028E" w:rsidRDefault="0059028E">
      <w:pPr>
        <w:rPr>
          <w:sz w:val="28"/>
          <w:szCs w:val="28"/>
        </w:rPr>
      </w:pPr>
      <w:r w:rsidRPr="0059028E">
        <w:rPr>
          <w:sz w:val="28"/>
          <w:szCs w:val="28"/>
        </w:rPr>
        <w:t xml:space="preserve">• Sharma, R.S. (1969). Social Changes in Early Medieval India. The first Devraj </w:t>
      </w:r>
      <w:proofErr w:type="spellStart"/>
      <w:r w:rsidRPr="0059028E">
        <w:rPr>
          <w:sz w:val="28"/>
          <w:szCs w:val="28"/>
        </w:rPr>
        <w:t>Chanana</w:t>
      </w:r>
      <w:proofErr w:type="spellEnd"/>
      <w:r w:rsidRPr="0059028E">
        <w:rPr>
          <w:sz w:val="28"/>
          <w:szCs w:val="28"/>
        </w:rPr>
        <w:t xml:space="preserve"> Memorial Lecture. New Delhi: People’s Publishing House. Also reproduced (with slight changes) in Early Medieval Indian Society (2001) </w:t>
      </w:r>
      <w:proofErr w:type="spellStart"/>
      <w:r w:rsidRPr="0059028E">
        <w:rPr>
          <w:sz w:val="28"/>
          <w:szCs w:val="28"/>
        </w:rPr>
        <w:t>R.</w:t>
      </w:r>
      <w:proofErr w:type="gramStart"/>
      <w:r w:rsidRPr="0059028E">
        <w:rPr>
          <w:sz w:val="28"/>
          <w:szCs w:val="28"/>
        </w:rPr>
        <w:t>S.Sharma</w:t>
      </w:r>
      <w:proofErr w:type="spellEnd"/>
      <w:proofErr w:type="gramEnd"/>
      <w:r w:rsidRPr="0059028E">
        <w:rPr>
          <w:sz w:val="28"/>
          <w:szCs w:val="28"/>
        </w:rPr>
        <w:t xml:space="preserve">, (Ed.) Kolkata: Orient Longman¸ pp. 186-213. </w:t>
      </w:r>
    </w:p>
    <w:p w14:paraId="61107142" w14:textId="77777777" w:rsidR="0059028E" w:rsidRDefault="0059028E">
      <w:pPr>
        <w:rPr>
          <w:sz w:val="28"/>
          <w:szCs w:val="28"/>
        </w:rPr>
      </w:pPr>
      <w:r w:rsidRPr="0059028E">
        <w:rPr>
          <w:sz w:val="28"/>
          <w:szCs w:val="28"/>
        </w:rPr>
        <w:t xml:space="preserve">• </w:t>
      </w:r>
      <w:proofErr w:type="spellStart"/>
      <w:r w:rsidRPr="0059028E">
        <w:rPr>
          <w:sz w:val="28"/>
          <w:szCs w:val="28"/>
        </w:rPr>
        <w:t>Chattopadhyaya</w:t>
      </w:r>
      <w:proofErr w:type="spellEnd"/>
      <w:r w:rsidRPr="0059028E">
        <w:rPr>
          <w:sz w:val="28"/>
          <w:szCs w:val="28"/>
        </w:rPr>
        <w:t xml:space="preserve">, B.D. (1994). The Making of Early Medieval India. Relevant parts are, Chapter 4: ‘Markets and Merchants in Early Medieval Rajasthan’, pp. 89-119; Chapter 6: ‘Trade and Urban Centres in Early Medieval North India’, pp. 130-54; Chapter 7: ‘Urban Centres in Early Medieval India: An Overview’, pp. 155-182. New Delhi: Oxford University Press. Paperback edition, 1997. </w:t>
      </w:r>
    </w:p>
    <w:p w14:paraId="7B6ADEBD" w14:textId="77777777" w:rsidR="0059028E" w:rsidRDefault="0059028E">
      <w:pPr>
        <w:rPr>
          <w:sz w:val="28"/>
          <w:szCs w:val="28"/>
        </w:rPr>
      </w:pPr>
      <w:r w:rsidRPr="0059028E">
        <w:rPr>
          <w:sz w:val="28"/>
          <w:szCs w:val="28"/>
        </w:rPr>
        <w:t xml:space="preserve">• </w:t>
      </w:r>
      <w:proofErr w:type="spellStart"/>
      <w:r w:rsidRPr="0059028E">
        <w:rPr>
          <w:sz w:val="28"/>
          <w:szCs w:val="28"/>
        </w:rPr>
        <w:t>Bhandare</w:t>
      </w:r>
      <w:proofErr w:type="spellEnd"/>
      <w:r w:rsidRPr="0059028E">
        <w:rPr>
          <w:sz w:val="28"/>
          <w:szCs w:val="28"/>
        </w:rPr>
        <w:t xml:space="preserve">, Shailendra. (2015). ‘Evaluating the Paucity of Metallic Currency in Medieval India’, in Himanshu Prabha Ray, ed., Negotiating Cultural Identity: Landscapes in Early Medieval South Asian History, Delhi: Routledge, pp. 159-202. </w:t>
      </w:r>
    </w:p>
    <w:p w14:paraId="0BDD1495" w14:textId="77777777" w:rsidR="0059028E" w:rsidRDefault="0059028E">
      <w:pPr>
        <w:rPr>
          <w:sz w:val="28"/>
          <w:szCs w:val="28"/>
        </w:rPr>
      </w:pPr>
      <w:r w:rsidRPr="0059028E">
        <w:rPr>
          <w:sz w:val="28"/>
          <w:szCs w:val="28"/>
        </w:rPr>
        <w:t xml:space="preserve">• </w:t>
      </w:r>
      <w:proofErr w:type="spellStart"/>
      <w:r w:rsidRPr="0059028E">
        <w:rPr>
          <w:sz w:val="28"/>
          <w:szCs w:val="28"/>
        </w:rPr>
        <w:t>Chakravarti</w:t>
      </w:r>
      <w:proofErr w:type="spellEnd"/>
      <w:r w:rsidRPr="0059028E">
        <w:rPr>
          <w:sz w:val="28"/>
          <w:szCs w:val="28"/>
        </w:rPr>
        <w:t xml:space="preserve">, </w:t>
      </w:r>
      <w:proofErr w:type="spellStart"/>
      <w:r w:rsidRPr="0059028E">
        <w:rPr>
          <w:sz w:val="28"/>
          <w:szCs w:val="28"/>
        </w:rPr>
        <w:t>Ranabir</w:t>
      </w:r>
      <w:proofErr w:type="spellEnd"/>
      <w:r w:rsidRPr="0059028E">
        <w:rPr>
          <w:sz w:val="28"/>
          <w:szCs w:val="28"/>
        </w:rPr>
        <w:t xml:space="preserve">. (2004). ‘Introduction’ to Trade in Early India, ed. </w:t>
      </w:r>
      <w:proofErr w:type="spellStart"/>
      <w:r w:rsidRPr="0059028E">
        <w:rPr>
          <w:sz w:val="28"/>
          <w:szCs w:val="28"/>
        </w:rPr>
        <w:t>RanabirChakravarti</w:t>
      </w:r>
      <w:proofErr w:type="spellEnd"/>
      <w:r w:rsidRPr="0059028E">
        <w:rPr>
          <w:sz w:val="28"/>
          <w:szCs w:val="28"/>
        </w:rPr>
        <w:t xml:space="preserve">, pp. 72-101. Delhi: Oxford University Press. </w:t>
      </w:r>
    </w:p>
    <w:p w14:paraId="798F60BA" w14:textId="3B6B50A0" w:rsidR="0059028E" w:rsidRDefault="0059028E">
      <w:pPr>
        <w:rPr>
          <w:sz w:val="28"/>
          <w:szCs w:val="28"/>
        </w:rPr>
      </w:pPr>
      <w:r w:rsidRPr="0059028E">
        <w:rPr>
          <w:sz w:val="28"/>
          <w:szCs w:val="28"/>
        </w:rPr>
        <w:lastRenderedPageBreak/>
        <w:t>• Malik, Anjali. (1998). Merchants and Merchandise in Early Medieval Northern India, A.D. 600-1000. Delhi: Manohar. Relevant sections are, ‘Introduction’, pp. 15-33; Chapter 4: ‘The Changing Patterns of Trade’, pp. 89-109.</w:t>
      </w:r>
    </w:p>
    <w:p w14:paraId="3E03ECF1" w14:textId="77777777" w:rsidR="00F61EF8" w:rsidRDefault="00F61EF8">
      <w:pPr>
        <w:rPr>
          <w:sz w:val="28"/>
          <w:szCs w:val="28"/>
        </w:rPr>
      </w:pPr>
      <w:r w:rsidRPr="00F61EF8">
        <w:rPr>
          <w:b/>
          <w:bCs/>
          <w:sz w:val="28"/>
          <w:szCs w:val="28"/>
        </w:rPr>
        <w:t xml:space="preserve">Unit </w:t>
      </w:r>
      <w:proofErr w:type="spellStart"/>
      <w:proofErr w:type="gramStart"/>
      <w:r w:rsidRPr="00F61EF8">
        <w:rPr>
          <w:b/>
          <w:bCs/>
          <w:sz w:val="28"/>
          <w:szCs w:val="28"/>
        </w:rPr>
        <w:t>IV</w:t>
      </w:r>
      <w:r w:rsidRPr="00F61EF8">
        <w:rPr>
          <w:sz w:val="28"/>
          <w:szCs w:val="28"/>
        </w:rPr>
        <w:t>:The</w:t>
      </w:r>
      <w:proofErr w:type="spellEnd"/>
      <w:proofErr w:type="gramEnd"/>
      <w:r w:rsidRPr="00F61EF8">
        <w:rPr>
          <w:sz w:val="28"/>
          <w:szCs w:val="28"/>
        </w:rPr>
        <w:t xml:space="preserve"> focus of this unit will be on the religious, literary and visual cultures of the early medieval period in the Indian subcontinent. Having done this unit, students will be able to trace the patterns of change in these spheres of </w:t>
      </w:r>
      <w:proofErr w:type="gramStart"/>
      <w:r w:rsidRPr="00F61EF8">
        <w:rPr>
          <w:sz w:val="28"/>
          <w:szCs w:val="28"/>
        </w:rPr>
        <w:t>life.(</w:t>
      </w:r>
      <w:proofErr w:type="gramEnd"/>
      <w:r w:rsidRPr="00F61EF8">
        <w:rPr>
          <w:sz w:val="28"/>
          <w:szCs w:val="28"/>
        </w:rPr>
        <w:t xml:space="preserve">Teaching Time: 3weeks Approx.) </w:t>
      </w:r>
    </w:p>
    <w:p w14:paraId="6B025372" w14:textId="77777777" w:rsidR="00F61EF8" w:rsidRDefault="00F61EF8">
      <w:pPr>
        <w:rPr>
          <w:sz w:val="28"/>
          <w:szCs w:val="28"/>
        </w:rPr>
      </w:pPr>
      <w:r w:rsidRPr="00F61EF8">
        <w:rPr>
          <w:sz w:val="28"/>
          <w:szCs w:val="28"/>
        </w:rPr>
        <w:t xml:space="preserve">• </w:t>
      </w:r>
      <w:proofErr w:type="spellStart"/>
      <w:r w:rsidRPr="00F61EF8">
        <w:rPr>
          <w:sz w:val="28"/>
          <w:szCs w:val="28"/>
        </w:rPr>
        <w:t>Champakalakshmi</w:t>
      </w:r>
      <w:proofErr w:type="spellEnd"/>
      <w:r w:rsidRPr="00F61EF8">
        <w:rPr>
          <w:sz w:val="28"/>
          <w:szCs w:val="28"/>
        </w:rPr>
        <w:t xml:space="preserve">, R. (1996). ‘From Devotion and Dissent to Dominance: The Bhakti of the Tamil Alvars and </w:t>
      </w:r>
      <w:proofErr w:type="spellStart"/>
      <w:r w:rsidRPr="00F61EF8">
        <w:rPr>
          <w:sz w:val="28"/>
          <w:szCs w:val="28"/>
        </w:rPr>
        <w:t>Nayanars</w:t>
      </w:r>
      <w:proofErr w:type="spellEnd"/>
      <w:r w:rsidRPr="00F61EF8">
        <w:rPr>
          <w:sz w:val="28"/>
          <w:szCs w:val="28"/>
        </w:rPr>
        <w:t xml:space="preserve">’, in Tradition, Dissent and Ideology, ed. R. </w:t>
      </w:r>
      <w:proofErr w:type="spellStart"/>
      <w:r w:rsidRPr="00F61EF8">
        <w:rPr>
          <w:sz w:val="28"/>
          <w:szCs w:val="28"/>
        </w:rPr>
        <w:t>Champakalakshmi</w:t>
      </w:r>
      <w:proofErr w:type="spellEnd"/>
      <w:r w:rsidRPr="00F61EF8">
        <w:rPr>
          <w:sz w:val="28"/>
          <w:szCs w:val="28"/>
        </w:rPr>
        <w:t xml:space="preserve"> &amp; S. Gopal, pp. 135-63. New Delhi: Oxford University Press. </w:t>
      </w:r>
    </w:p>
    <w:p w14:paraId="138F9F10" w14:textId="77777777" w:rsidR="00F61EF8" w:rsidRDefault="00F61EF8">
      <w:pPr>
        <w:rPr>
          <w:sz w:val="28"/>
          <w:szCs w:val="28"/>
        </w:rPr>
      </w:pPr>
      <w:r w:rsidRPr="00F61EF8">
        <w:rPr>
          <w:sz w:val="28"/>
          <w:szCs w:val="28"/>
        </w:rPr>
        <w:t xml:space="preserve">• Narayanan, M.G.S. and K. </w:t>
      </w:r>
      <w:proofErr w:type="spellStart"/>
      <w:r w:rsidRPr="00F61EF8">
        <w:rPr>
          <w:sz w:val="28"/>
          <w:szCs w:val="28"/>
        </w:rPr>
        <w:t>Veluthat</w:t>
      </w:r>
      <w:proofErr w:type="spellEnd"/>
      <w:r w:rsidRPr="00F61EF8">
        <w:rPr>
          <w:sz w:val="28"/>
          <w:szCs w:val="28"/>
        </w:rPr>
        <w:t xml:space="preserve">. (2000). ‘Bhakti Movement in South India’, </w:t>
      </w:r>
      <w:proofErr w:type="spellStart"/>
      <w:r w:rsidRPr="00F61EF8">
        <w:rPr>
          <w:sz w:val="28"/>
          <w:szCs w:val="28"/>
        </w:rPr>
        <w:t>inThe</w:t>
      </w:r>
      <w:proofErr w:type="spellEnd"/>
      <w:r w:rsidRPr="00F61EF8">
        <w:rPr>
          <w:sz w:val="28"/>
          <w:szCs w:val="28"/>
        </w:rPr>
        <w:t xml:space="preserve"> Feudal Order: State, Society and Ideology in Early Medieval India, ed. D.N. Jha, pp. 385-410. 56 New Delhi: Manohar. The essay was originally published in Indian Movements: Some Aspects of Dissent, Protest and Reform, ed. S.C. Malik. </w:t>
      </w:r>
      <w:proofErr w:type="spellStart"/>
      <w:r w:rsidRPr="00F61EF8">
        <w:rPr>
          <w:sz w:val="28"/>
          <w:szCs w:val="28"/>
        </w:rPr>
        <w:t>Simla</w:t>
      </w:r>
      <w:proofErr w:type="spellEnd"/>
      <w:r w:rsidRPr="00F61EF8">
        <w:rPr>
          <w:sz w:val="28"/>
          <w:szCs w:val="28"/>
        </w:rPr>
        <w:t xml:space="preserve">: Indian Institute of Advanced Study, 1978. The same was also reproduced in Feudal Social Formation in Early India, ed. D.N. Jha. Delhi: Chanakya Publications, 1987. </w:t>
      </w:r>
    </w:p>
    <w:p w14:paraId="368A055A" w14:textId="77777777" w:rsidR="00F61EF8" w:rsidRDefault="00F61EF8">
      <w:pPr>
        <w:rPr>
          <w:sz w:val="28"/>
          <w:szCs w:val="28"/>
        </w:rPr>
      </w:pPr>
      <w:r w:rsidRPr="00F61EF8">
        <w:rPr>
          <w:sz w:val="28"/>
          <w:szCs w:val="28"/>
        </w:rPr>
        <w:t xml:space="preserve">• Mahalakshmi, R. (2000). ‘Outside the Norm, Within the Tradition: </w:t>
      </w:r>
      <w:proofErr w:type="spellStart"/>
      <w:r w:rsidRPr="00F61EF8">
        <w:rPr>
          <w:sz w:val="28"/>
          <w:szCs w:val="28"/>
        </w:rPr>
        <w:t>Karaikkal</w:t>
      </w:r>
      <w:proofErr w:type="spellEnd"/>
      <w:r w:rsidRPr="00F61EF8">
        <w:rPr>
          <w:sz w:val="28"/>
          <w:szCs w:val="28"/>
        </w:rPr>
        <w:t xml:space="preserve"> </w:t>
      </w:r>
      <w:proofErr w:type="spellStart"/>
      <w:r w:rsidRPr="00F61EF8">
        <w:rPr>
          <w:sz w:val="28"/>
          <w:szCs w:val="28"/>
        </w:rPr>
        <w:t>Ammaiyar</w:t>
      </w:r>
      <w:proofErr w:type="spellEnd"/>
      <w:r w:rsidRPr="00F61EF8">
        <w:rPr>
          <w:sz w:val="28"/>
          <w:szCs w:val="28"/>
        </w:rPr>
        <w:t xml:space="preserve"> and the Ideology of Tamil </w:t>
      </w:r>
      <w:proofErr w:type="spellStart"/>
      <w:r w:rsidRPr="00F61EF8">
        <w:rPr>
          <w:sz w:val="28"/>
          <w:szCs w:val="28"/>
        </w:rPr>
        <w:t>Bhakti</w:t>
      </w:r>
      <w:proofErr w:type="gramStart"/>
      <w:r w:rsidRPr="00F61EF8">
        <w:rPr>
          <w:sz w:val="28"/>
          <w:szCs w:val="28"/>
        </w:rPr>
        <w:t>’,Studies</w:t>
      </w:r>
      <w:proofErr w:type="spellEnd"/>
      <w:proofErr w:type="gramEnd"/>
      <w:r w:rsidRPr="00F61EF8">
        <w:rPr>
          <w:sz w:val="28"/>
          <w:szCs w:val="28"/>
        </w:rPr>
        <w:t xml:space="preserve"> in History, 16, no. 1, pp. 17-40. </w:t>
      </w:r>
    </w:p>
    <w:p w14:paraId="4E40B30E" w14:textId="77777777" w:rsidR="00F61EF8" w:rsidRDefault="00F61EF8">
      <w:pPr>
        <w:rPr>
          <w:sz w:val="28"/>
          <w:szCs w:val="28"/>
        </w:rPr>
      </w:pPr>
      <w:r w:rsidRPr="00F61EF8">
        <w:rPr>
          <w:sz w:val="28"/>
          <w:szCs w:val="28"/>
        </w:rPr>
        <w:t xml:space="preserve">• Chakrabarti, Kunal. (1996). ‘Texts and Traditions: The Making of the Bengal Puranas’, in Tradition, Dissent and Ideology, ed. R. </w:t>
      </w:r>
      <w:proofErr w:type="spellStart"/>
      <w:r w:rsidRPr="00F61EF8">
        <w:rPr>
          <w:sz w:val="28"/>
          <w:szCs w:val="28"/>
        </w:rPr>
        <w:t>Champakalakshmi</w:t>
      </w:r>
      <w:proofErr w:type="spellEnd"/>
      <w:r w:rsidRPr="00F61EF8">
        <w:rPr>
          <w:sz w:val="28"/>
          <w:szCs w:val="28"/>
        </w:rPr>
        <w:t xml:space="preserve"> &amp; S. Gopal, pp. 55-88. New Delhi: Oxford University Press. </w:t>
      </w:r>
    </w:p>
    <w:p w14:paraId="6A38A25C" w14:textId="77777777" w:rsidR="00F61EF8" w:rsidRDefault="00F61EF8">
      <w:pPr>
        <w:rPr>
          <w:sz w:val="28"/>
          <w:szCs w:val="28"/>
        </w:rPr>
      </w:pPr>
      <w:r w:rsidRPr="00F61EF8">
        <w:rPr>
          <w:sz w:val="28"/>
          <w:szCs w:val="28"/>
        </w:rPr>
        <w:t xml:space="preserve">• Stein, Burton. (1968). ‘Social Mobility and Medieval South Indian Hindu Sects’, in Social Mobility in the Caste System in India: An Interdisciplinary Symposium, ed. James Silverberg, pp. 78-94. The Hague: Mouton. The article is also reproduced in Religious Movements in South Asia 600-1800, ed. David N. Lorenzen, pp. 81-101. New Delhi: Oxford University Press, 2004. Paperback edition, 2005. </w:t>
      </w:r>
    </w:p>
    <w:p w14:paraId="01CFA26A" w14:textId="77777777" w:rsidR="00F61EF8" w:rsidRDefault="00F61EF8">
      <w:pPr>
        <w:rPr>
          <w:sz w:val="28"/>
          <w:szCs w:val="28"/>
        </w:rPr>
      </w:pPr>
      <w:r w:rsidRPr="00F61EF8">
        <w:rPr>
          <w:sz w:val="28"/>
          <w:szCs w:val="28"/>
        </w:rPr>
        <w:t xml:space="preserve">• Majumdar, R.C. n.d. ed. History and Culture of the Indian People: The Struggle for Empire. Bombay: </w:t>
      </w:r>
      <w:proofErr w:type="spellStart"/>
      <w:r w:rsidRPr="00F61EF8">
        <w:rPr>
          <w:sz w:val="28"/>
          <w:szCs w:val="28"/>
        </w:rPr>
        <w:t>Bharatiya</w:t>
      </w:r>
      <w:proofErr w:type="spellEnd"/>
      <w:r w:rsidRPr="00F61EF8">
        <w:rPr>
          <w:sz w:val="28"/>
          <w:szCs w:val="28"/>
        </w:rPr>
        <w:t xml:space="preserve"> Vidya Bhawan. Relevant part is Chapter XV (‘Language and Literature’), pp. 297-397. </w:t>
      </w:r>
    </w:p>
    <w:p w14:paraId="45675E56" w14:textId="77777777" w:rsidR="00F61EF8" w:rsidRDefault="00F61EF8">
      <w:pPr>
        <w:rPr>
          <w:sz w:val="28"/>
          <w:szCs w:val="28"/>
        </w:rPr>
      </w:pPr>
      <w:r w:rsidRPr="00F61EF8">
        <w:rPr>
          <w:sz w:val="28"/>
          <w:szCs w:val="28"/>
        </w:rPr>
        <w:lastRenderedPageBreak/>
        <w:t xml:space="preserve">• Pollock, Sheldon. (1998). </w:t>
      </w:r>
      <w:proofErr w:type="gramStart"/>
      <w:r w:rsidRPr="00F61EF8">
        <w:rPr>
          <w:sz w:val="28"/>
          <w:szCs w:val="28"/>
        </w:rPr>
        <w:t>‘ India</w:t>
      </w:r>
      <w:proofErr w:type="gramEnd"/>
      <w:r w:rsidRPr="00F61EF8">
        <w:rPr>
          <w:sz w:val="28"/>
          <w:szCs w:val="28"/>
        </w:rPr>
        <w:t xml:space="preserve"> in the Vernacular Millennium: Literary Culture and Polity, 1000-1500’, in Early </w:t>
      </w:r>
      <w:proofErr w:type="spellStart"/>
      <w:r w:rsidRPr="00F61EF8">
        <w:rPr>
          <w:sz w:val="28"/>
          <w:szCs w:val="28"/>
        </w:rPr>
        <w:t>Modernities</w:t>
      </w:r>
      <w:proofErr w:type="spellEnd"/>
      <w:r w:rsidRPr="00F61EF8">
        <w:rPr>
          <w:sz w:val="28"/>
          <w:szCs w:val="28"/>
        </w:rPr>
        <w:t xml:space="preserve">, ed. Shmuel Eisenstadt, Wolfgang </w:t>
      </w:r>
      <w:proofErr w:type="spellStart"/>
      <w:r w:rsidRPr="00F61EF8">
        <w:rPr>
          <w:sz w:val="28"/>
          <w:szCs w:val="28"/>
        </w:rPr>
        <w:t>Schluchter</w:t>
      </w:r>
      <w:proofErr w:type="spellEnd"/>
      <w:r w:rsidRPr="00F61EF8">
        <w:rPr>
          <w:sz w:val="28"/>
          <w:szCs w:val="28"/>
        </w:rPr>
        <w:t xml:space="preserve"> and Bjorn Wittrock, special issue of Daedalus, 127 (3), pp. 41-74. </w:t>
      </w:r>
    </w:p>
    <w:p w14:paraId="35C73126" w14:textId="77777777" w:rsidR="00F61EF8" w:rsidRDefault="00F61EF8">
      <w:pPr>
        <w:rPr>
          <w:sz w:val="28"/>
          <w:szCs w:val="28"/>
        </w:rPr>
      </w:pPr>
      <w:r w:rsidRPr="00F61EF8">
        <w:rPr>
          <w:sz w:val="28"/>
          <w:szCs w:val="28"/>
        </w:rPr>
        <w:t xml:space="preserve">• Desai, </w:t>
      </w:r>
      <w:proofErr w:type="spellStart"/>
      <w:r w:rsidRPr="00F61EF8">
        <w:rPr>
          <w:sz w:val="28"/>
          <w:szCs w:val="28"/>
        </w:rPr>
        <w:t>Devangana</w:t>
      </w:r>
      <w:proofErr w:type="spellEnd"/>
      <w:r w:rsidRPr="00F61EF8">
        <w:rPr>
          <w:sz w:val="28"/>
          <w:szCs w:val="28"/>
        </w:rPr>
        <w:t xml:space="preserve">. (1989). ‘Social Dimensions of Art in Early India’, Presidential Address (Ancient India), Proceeding of the Indian History Congress, 50th session, Gorakhpur, pp. 21- 56. </w:t>
      </w:r>
    </w:p>
    <w:p w14:paraId="1F00E251" w14:textId="299AE16F" w:rsidR="0059028E" w:rsidRPr="00F61EF8" w:rsidRDefault="00F61EF8">
      <w:pPr>
        <w:rPr>
          <w:sz w:val="28"/>
          <w:szCs w:val="28"/>
        </w:rPr>
      </w:pPr>
      <w:r w:rsidRPr="00F61EF8">
        <w:rPr>
          <w:sz w:val="28"/>
          <w:szCs w:val="28"/>
        </w:rPr>
        <w:t>• Patel, Alka. (2008). ‘The Mosque in South Asia: Beginnings’, in Finbarr B. Flood, ed., Piety and Politics in the Early Indian Mosque, Oxford: Oxford University Press, 2008.</w:t>
      </w:r>
    </w:p>
    <w:p w14:paraId="4410CB37" w14:textId="77777777" w:rsidR="0059028E" w:rsidRPr="00F61EF8" w:rsidRDefault="0059028E">
      <w:pPr>
        <w:rPr>
          <w:sz w:val="28"/>
          <w:szCs w:val="28"/>
        </w:rPr>
      </w:pPr>
    </w:p>
    <w:sectPr w:rsidR="0059028E" w:rsidRPr="00F61E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FAE"/>
    <w:rsid w:val="00344596"/>
    <w:rsid w:val="004063C3"/>
    <w:rsid w:val="005231D4"/>
    <w:rsid w:val="0059028E"/>
    <w:rsid w:val="008711A8"/>
    <w:rsid w:val="00BB7FAE"/>
    <w:rsid w:val="00F61E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D241C"/>
  <w15:chartTrackingRefBased/>
  <w15:docId w15:val="{30D6A7DF-7FB0-4E2D-B210-B444EF712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2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1819</Words>
  <Characters>10372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dc:creator>
  <cp:keywords/>
  <dc:description/>
  <cp:lastModifiedBy>Dinesh</cp:lastModifiedBy>
  <cp:revision>5</cp:revision>
  <dcterms:created xsi:type="dcterms:W3CDTF">2022-03-25T13:00:00Z</dcterms:created>
  <dcterms:modified xsi:type="dcterms:W3CDTF">2022-03-25T13:15:00Z</dcterms:modified>
</cp:coreProperties>
</file>