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BD3A6" w14:textId="77777777" w:rsidR="00A40FA3" w:rsidRDefault="00A40FA3" w:rsidP="00A40FA3">
      <w:pPr>
        <w:rPr>
          <w:b/>
          <w:bCs/>
          <w:sz w:val="28"/>
          <w:szCs w:val="28"/>
        </w:rPr>
      </w:pPr>
      <w:r>
        <w:rPr>
          <w:b/>
          <w:bCs/>
          <w:sz w:val="28"/>
          <w:szCs w:val="28"/>
        </w:rPr>
        <w:t>TEACHING PLAN for Academic Year</w:t>
      </w:r>
      <w:r>
        <w:rPr>
          <w:sz w:val="28"/>
          <w:szCs w:val="28"/>
        </w:rPr>
        <w:t xml:space="preserve"> </w:t>
      </w:r>
      <w:r>
        <w:rPr>
          <w:b/>
          <w:bCs/>
          <w:sz w:val="28"/>
          <w:szCs w:val="28"/>
        </w:rPr>
        <w:t>2020-21</w:t>
      </w:r>
    </w:p>
    <w:p w14:paraId="59536783" w14:textId="77777777" w:rsidR="00A40FA3" w:rsidRDefault="00A40FA3" w:rsidP="00A40FA3">
      <w:pPr>
        <w:rPr>
          <w:sz w:val="28"/>
          <w:szCs w:val="28"/>
        </w:rPr>
      </w:pPr>
    </w:p>
    <w:p w14:paraId="6FB6EF1E" w14:textId="69356763" w:rsidR="00A40FA3" w:rsidRDefault="00A40FA3" w:rsidP="00A40FA3">
      <w:pPr>
        <w:rPr>
          <w:sz w:val="28"/>
          <w:szCs w:val="28"/>
        </w:rPr>
      </w:pPr>
      <w:r>
        <w:rPr>
          <w:b/>
          <w:bCs/>
          <w:sz w:val="28"/>
          <w:szCs w:val="28"/>
        </w:rPr>
        <w:t>PAPER:</w:t>
      </w:r>
      <w:r>
        <w:rPr>
          <w:sz w:val="28"/>
          <w:szCs w:val="28"/>
        </w:rPr>
        <w:t xml:space="preserve"> History of India-I</w:t>
      </w:r>
      <w:r>
        <w:rPr>
          <w:sz w:val="28"/>
          <w:szCs w:val="28"/>
        </w:rPr>
        <w:t>V</w:t>
      </w:r>
    </w:p>
    <w:p w14:paraId="58004CA1" w14:textId="77777777" w:rsidR="00A40FA3" w:rsidRDefault="00A40FA3" w:rsidP="00A40FA3">
      <w:pPr>
        <w:rPr>
          <w:sz w:val="28"/>
          <w:szCs w:val="28"/>
        </w:rPr>
      </w:pPr>
      <w:r>
        <w:rPr>
          <w:b/>
          <w:bCs/>
          <w:sz w:val="28"/>
          <w:szCs w:val="28"/>
        </w:rPr>
        <w:t xml:space="preserve">SEMESTER: </w:t>
      </w:r>
      <w:r>
        <w:rPr>
          <w:sz w:val="28"/>
          <w:szCs w:val="28"/>
        </w:rPr>
        <w:t>III</w:t>
      </w:r>
    </w:p>
    <w:p w14:paraId="1E88AAB6" w14:textId="77777777" w:rsidR="00A40FA3" w:rsidRDefault="00A40FA3" w:rsidP="00A40FA3">
      <w:pPr>
        <w:rPr>
          <w:sz w:val="28"/>
          <w:szCs w:val="28"/>
        </w:rPr>
      </w:pPr>
      <w:r>
        <w:rPr>
          <w:b/>
          <w:bCs/>
          <w:sz w:val="28"/>
          <w:szCs w:val="28"/>
        </w:rPr>
        <w:t xml:space="preserve">SESSION: </w:t>
      </w:r>
      <w:r>
        <w:rPr>
          <w:sz w:val="28"/>
          <w:szCs w:val="28"/>
        </w:rPr>
        <w:t>2020-21</w:t>
      </w:r>
    </w:p>
    <w:p w14:paraId="7C09C302" w14:textId="77777777" w:rsidR="00A40FA3" w:rsidRPr="008711A8" w:rsidRDefault="00A40FA3" w:rsidP="00A40FA3">
      <w:pPr>
        <w:rPr>
          <w:b/>
          <w:bCs/>
          <w:sz w:val="28"/>
          <w:szCs w:val="28"/>
        </w:rPr>
      </w:pPr>
      <w:r>
        <w:rPr>
          <w:b/>
          <w:bCs/>
          <w:sz w:val="28"/>
          <w:szCs w:val="28"/>
        </w:rPr>
        <w:t xml:space="preserve">TEACHER’S NAME: </w:t>
      </w:r>
      <w:proofErr w:type="spellStart"/>
      <w:r>
        <w:rPr>
          <w:b/>
          <w:bCs/>
          <w:sz w:val="28"/>
          <w:szCs w:val="28"/>
        </w:rPr>
        <w:t>Dr.</w:t>
      </w:r>
      <w:proofErr w:type="spellEnd"/>
      <w:r>
        <w:rPr>
          <w:b/>
          <w:bCs/>
          <w:sz w:val="28"/>
          <w:szCs w:val="28"/>
        </w:rPr>
        <w:t xml:space="preserve"> Dinesh Kumar Singh </w:t>
      </w:r>
    </w:p>
    <w:p w14:paraId="40244C88" w14:textId="77777777" w:rsidR="00A40FA3" w:rsidRDefault="00A40FA3"/>
    <w:p w14:paraId="3E4A82CE" w14:textId="77777777" w:rsidR="00A40FA3" w:rsidRDefault="00A40FA3"/>
    <w:p w14:paraId="74DED7F5" w14:textId="77777777" w:rsidR="00A40FA3" w:rsidRPr="00A40FA3" w:rsidRDefault="00A40FA3">
      <w:pPr>
        <w:rPr>
          <w:b/>
          <w:bCs/>
          <w:sz w:val="28"/>
          <w:szCs w:val="28"/>
        </w:rPr>
      </w:pPr>
      <w:r w:rsidRPr="00A40FA3">
        <w:rPr>
          <w:b/>
          <w:bCs/>
          <w:sz w:val="28"/>
          <w:szCs w:val="28"/>
        </w:rPr>
        <w:t xml:space="preserve">History of India- IV (c. 1200–1500) </w:t>
      </w:r>
    </w:p>
    <w:p w14:paraId="5C1FE524" w14:textId="77777777" w:rsidR="00A40FA3" w:rsidRDefault="00A40FA3">
      <w:pPr>
        <w:rPr>
          <w:sz w:val="28"/>
          <w:szCs w:val="28"/>
        </w:rPr>
      </w:pPr>
      <w:r w:rsidRPr="00A40FA3">
        <w:rPr>
          <w:sz w:val="28"/>
          <w:szCs w:val="28"/>
        </w:rPr>
        <w:t xml:space="preserve">Course Objective: This course seeks to engage students in an analytical understanding of the varied perspectives from which historians study the three centuries between the thirteenth and the fifteenth centuries. It provides them with a basic understanding of the political, economic and socio-cultural processes of the time especially with reference to Rajput polities, Gujarat sultanate, </w:t>
      </w:r>
      <w:proofErr w:type="spellStart"/>
      <w:r w:rsidRPr="00A40FA3">
        <w:rPr>
          <w:sz w:val="28"/>
          <w:szCs w:val="28"/>
        </w:rPr>
        <w:t>Vijayanagara</w:t>
      </w:r>
      <w:proofErr w:type="spellEnd"/>
      <w:r w:rsidRPr="00A40FA3">
        <w:rPr>
          <w:sz w:val="28"/>
          <w:szCs w:val="28"/>
        </w:rPr>
        <w:t xml:space="preserve"> state as well as the Delhi Sultanate. Sufism and major trends in bhakti ‘movement’ are explained to the students. Learners are also encouraged to engage with diverse corpus of sources available to historians for the period under study. </w:t>
      </w:r>
    </w:p>
    <w:p w14:paraId="0BF7C47D" w14:textId="449D284D" w:rsidR="00A40FA3" w:rsidRPr="00A40FA3" w:rsidRDefault="00A40FA3">
      <w:pPr>
        <w:rPr>
          <w:sz w:val="28"/>
          <w:szCs w:val="28"/>
        </w:rPr>
      </w:pPr>
      <w:r w:rsidRPr="00A40FA3">
        <w:rPr>
          <w:sz w:val="28"/>
          <w:szCs w:val="28"/>
        </w:rPr>
        <w:t xml:space="preserve">Learning Outcomes: On completion of this course, the students shall be able to: </w:t>
      </w:r>
    </w:p>
    <w:p w14:paraId="2BFCDDB8" w14:textId="77777777" w:rsidR="00A40FA3" w:rsidRPr="00A40FA3" w:rsidRDefault="00A40FA3">
      <w:pPr>
        <w:rPr>
          <w:sz w:val="28"/>
          <w:szCs w:val="28"/>
        </w:rPr>
      </w:pPr>
      <w:r w:rsidRPr="00A40FA3">
        <w:rPr>
          <w:sz w:val="28"/>
          <w:szCs w:val="28"/>
        </w:rPr>
        <w:t xml:space="preserve">• Discuss different kinds of sources available for writing histories of various aspects of life during the thirteenth to the fifteenth centuries. </w:t>
      </w:r>
    </w:p>
    <w:p w14:paraId="105ADCBF" w14:textId="77777777" w:rsidR="00A40FA3" w:rsidRPr="00A40FA3" w:rsidRDefault="00A40FA3">
      <w:pPr>
        <w:rPr>
          <w:sz w:val="28"/>
          <w:szCs w:val="28"/>
        </w:rPr>
      </w:pPr>
      <w:r w:rsidRPr="00A40FA3">
        <w:rPr>
          <w:sz w:val="28"/>
          <w:szCs w:val="28"/>
        </w:rPr>
        <w:t xml:space="preserve">• Critically evaluate the multiple perspectives from which historians have studied the politics, cultural developments and economic trends in India during the period of study. </w:t>
      </w:r>
    </w:p>
    <w:p w14:paraId="48DC4614" w14:textId="4EA687BE" w:rsidR="00E37A7E" w:rsidRDefault="00A40FA3">
      <w:pPr>
        <w:rPr>
          <w:sz w:val="28"/>
          <w:szCs w:val="28"/>
        </w:rPr>
      </w:pPr>
      <w:r w:rsidRPr="00A40FA3">
        <w:rPr>
          <w:sz w:val="28"/>
          <w:szCs w:val="28"/>
        </w:rPr>
        <w:t>• Appreciate the ways in which technological changes, commercial developments and challenges to patriarchy by certain women shaped the times.</w:t>
      </w:r>
    </w:p>
    <w:p w14:paraId="4259A3AB" w14:textId="03E8C1E6" w:rsidR="00A40FA3" w:rsidRDefault="00A40FA3">
      <w:pPr>
        <w:rPr>
          <w:sz w:val="28"/>
          <w:szCs w:val="28"/>
        </w:rPr>
      </w:pPr>
    </w:p>
    <w:p w14:paraId="4AF9319B" w14:textId="77777777" w:rsidR="00A40FA3" w:rsidRDefault="00A40FA3">
      <w:pPr>
        <w:rPr>
          <w:b/>
          <w:bCs/>
          <w:sz w:val="28"/>
          <w:szCs w:val="28"/>
        </w:rPr>
      </w:pPr>
    </w:p>
    <w:p w14:paraId="387E7A87" w14:textId="77777777" w:rsidR="00A40FA3" w:rsidRDefault="00A40FA3">
      <w:pPr>
        <w:rPr>
          <w:b/>
          <w:bCs/>
          <w:sz w:val="28"/>
          <w:szCs w:val="28"/>
        </w:rPr>
      </w:pPr>
    </w:p>
    <w:p w14:paraId="136341D0" w14:textId="54F0E498" w:rsidR="00A40FA3" w:rsidRDefault="00A40FA3">
      <w:pPr>
        <w:rPr>
          <w:b/>
          <w:bCs/>
          <w:sz w:val="28"/>
          <w:szCs w:val="28"/>
        </w:rPr>
      </w:pPr>
      <w:r w:rsidRPr="00A40FA3">
        <w:rPr>
          <w:b/>
          <w:bCs/>
          <w:sz w:val="28"/>
          <w:szCs w:val="28"/>
        </w:rPr>
        <w:lastRenderedPageBreak/>
        <w:t>Syllabus:</w:t>
      </w:r>
    </w:p>
    <w:p w14:paraId="114C052D" w14:textId="77777777" w:rsidR="00A40FA3" w:rsidRDefault="00A40FA3">
      <w:pPr>
        <w:rPr>
          <w:sz w:val="28"/>
          <w:szCs w:val="28"/>
        </w:rPr>
      </w:pPr>
      <w:r w:rsidRPr="00A40FA3">
        <w:rPr>
          <w:b/>
          <w:bCs/>
          <w:sz w:val="28"/>
          <w:szCs w:val="28"/>
        </w:rPr>
        <w:t>Unit I</w:t>
      </w:r>
      <w:r w:rsidRPr="00A40FA3">
        <w:rPr>
          <w:sz w:val="28"/>
          <w:szCs w:val="28"/>
        </w:rPr>
        <w:t xml:space="preserve">. Survey of sources </w:t>
      </w:r>
    </w:p>
    <w:p w14:paraId="41D3DC4D" w14:textId="77777777" w:rsidR="00A40FA3" w:rsidRDefault="00A40FA3">
      <w:pPr>
        <w:rPr>
          <w:sz w:val="28"/>
          <w:szCs w:val="28"/>
        </w:rPr>
      </w:pPr>
      <w:r w:rsidRPr="00A40FA3">
        <w:rPr>
          <w:sz w:val="28"/>
          <w:szCs w:val="28"/>
        </w:rPr>
        <w:t xml:space="preserve">[a] Persian </w:t>
      </w:r>
      <w:proofErr w:type="spellStart"/>
      <w:r w:rsidRPr="00A40FA3">
        <w:rPr>
          <w:sz w:val="28"/>
          <w:szCs w:val="28"/>
        </w:rPr>
        <w:t>ta’rīkh</w:t>
      </w:r>
      <w:proofErr w:type="spellEnd"/>
      <w:r w:rsidRPr="00A40FA3">
        <w:rPr>
          <w:sz w:val="28"/>
          <w:szCs w:val="28"/>
        </w:rPr>
        <w:t xml:space="preserve"> traditions: Barani and </w:t>
      </w:r>
      <w:proofErr w:type="spellStart"/>
      <w:r w:rsidRPr="00A40FA3">
        <w:rPr>
          <w:sz w:val="28"/>
          <w:szCs w:val="28"/>
        </w:rPr>
        <w:t>Mushtaqi</w:t>
      </w:r>
      <w:proofErr w:type="spellEnd"/>
      <w:r w:rsidRPr="00A40FA3">
        <w:rPr>
          <w:sz w:val="28"/>
          <w:szCs w:val="28"/>
        </w:rPr>
        <w:t xml:space="preserve"> </w:t>
      </w:r>
    </w:p>
    <w:p w14:paraId="4E07D589" w14:textId="77777777" w:rsidR="00A40FA3" w:rsidRDefault="00A40FA3">
      <w:pPr>
        <w:rPr>
          <w:sz w:val="28"/>
          <w:szCs w:val="28"/>
        </w:rPr>
      </w:pPr>
      <w:r w:rsidRPr="00A40FA3">
        <w:rPr>
          <w:sz w:val="28"/>
          <w:szCs w:val="28"/>
        </w:rPr>
        <w:t xml:space="preserve">[b] </w:t>
      </w:r>
      <w:proofErr w:type="spellStart"/>
      <w:r w:rsidRPr="00A40FA3">
        <w:rPr>
          <w:sz w:val="28"/>
          <w:szCs w:val="28"/>
        </w:rPr>
        <w:t>Malfuzat</w:t>
      </w:r>
      <w:proofErr w:type="spellEnd"/>
      <w:r w:rsidRPr="00A40FA3">
        <w:rPr>
          <w:sz w:val="28"/>
          <w:szCs w:val="28"/>
        </w:rPr>
        <w:t xml:space="preserve"> and </w:t>
      </w:r>
      <w:proofErr w:type="spellStart"/>
      <w:r w:rsidRPr="00A40FA3">
        <w:rPr>
          <w:sz w:val="28"/>
          <w:szCs w:val="28"/>
        </w:rPr>
        <w:t>premakhyans</w:t>
      </w:r>
      <w:proofErr w:type="spellEnd"/>
      <w:r w:rsidRPr="00A40FA3">
        <w:rPr>
          <w:sz w:val="28"/>
          <w:szCs w:val="28"/>
        </w:rPr>
        <w:t xml:space="preserve">; Persian, Sanskrit and Vernacular interactions [c] Inscriptions and regional identity: </w:t>
      </w:r>
      <w:proofErr w:type="spellStart"/>
      <w:r w:rsidRPr="00A40FA3">
        <w:rPr>
          <w:sz w:val="28"/>
          <w:szCs w:val="28"/>
        </w:rPr>
        <w:t>Kakatiyas</w:t>
      </w:r>
      <w:proofErr w:type="spellEnd"/>
      <w:r w:rsidRPr="00A40FA3">
        <w:rPr>
          <w:sz w:val="28"/>
          <w:szCs w:val="28"/>
        </w:rPr>
        <w:t xml:space="preserve"> [d] Architecture: the study of </w:t>
      </w:r>
      <w:proofErr w:type="spellStart"/>
      <w:r w:rsidRPr="00A40FA3">
        <w:rPr>
          <w:sz w:val="28"/>
          <w:szCs w:val="28"/>
        </w:rPr>
        <w:t>Hampi</w:t>
      </w:r>
      <w:proofErr w:type="spellEnd"/>
      <w:r w:rsidRPr="00A40FA3">
        <w:rPr>
          <w:sz w:val="28"/>
          <w:szCs w:val="28"/>
        </w:rPr>
        <w:t xml:space="preserve"> </w:t>
      </w:r>
    </w:p>
    <w:p w14:paraId="64565238" w14:textId="77777777" w:rsidR="00A40FA3" w:rsidRDefault="00A40FA3">
      <w:pPr>
        <w:rPr>
          <w:sz w:val="28"/>
          <w:szCs w:val="28"/>
        </w:rPr>
      </w:pPr>
    </w:p>
    <w:p w14:paraId="20CFBAAC" w14:textId="77777777" w:rsidR="00A40FA3" w:rsidRDefault="00A40FA3">
      <w:pPr>
        <w:rPr>
          <w:sz w:val="28"/>
          <w:szCs w:val="28"/>
        </w:rPr>
      </w:pPr>
      <w:r w:rsidRPr="00A40FA3">
        <w:rPr>
          <w:b/>
          <w:bCs/>
          <w:sz w:val="28"/>
          <w:szCs w:val="28"/>
        </w:rPr>
        <w:t>Unit II</w:t>
      </w:r>
      <w:r w:rsidRPr="00A40FA3">
        <w:rPr>
          <w:sz w:val="28"/>
          <w:szCs w:val="28"/>
        </w:rPr>
        <w:t xml:space="preserve">. Political structures </w:t>
      </w:r>
    </w:p>
    <w:p w14:paraId="15E852E2" w14:textId="77777777" w:rsidR="00A40FA3" w:rsidRDefault="00A40FA3">
      <w:pPr>
        <w:rPr>
          <w:sz w:val="28"/>
          <w:szCs w:val="28"/>
        </w:rPr>
      </w:pPr>
      <w:r w:rsidRPr="00A40FA3">
        <w:rPr>
          <w:sz w:val="28"/>
          <w:szCs w:val="28"/>
        </w:rPr>
        <w:t xml:space="preserve">[a] Sultanates of Delhi: transitions in ruling elites, service cultures, </w:t>
      </w:r>
      <w:proofErr w:type="spellStart"/>
      <w:r w:rsidRPr="00A40FA3">
        <w:rPr>
          <w:sz w:val="28"/>
          <w:szCs w:val="28"/>
        </w:rPr>
        <w:t>iqtas</w:t>
      </w:r>
      <w:proofErr w:type="spellEnd"/>
      <w:r w:rsidRPr="00A40FA3">
        <w:rPr>
          <w:sz w:val="28"/>
          <w:szCs w:val="28"/>
        </w:rPr>
        <w:t xml:space="preserve"> </w:t>
      </w:r>
    </w:p>
    <w:p w14:paraId="1E0B921A" w14:textId="77777777" w:rsidR="00A40FA3" w:rsidRDefault="00A40FA3">
      <w:pPr>
        <w:rPr>
          <w:sz w:val="28"/>
          <w:szCs w:val="28"/>
        </w:rPr>
      </w:pPr>
      <w:r w:rsidRPr="00A40FA3">
        <w:rPr>
          <w:sz w:val="28"/>
          <w:szCs w:val="28"/>
        </w:rPr>
        <w:t xml:space="preserve">[b] Articulating political authority: monuments and rituals </w:t>
      </w:r>
    </w:p>
    <w:p w14:paraId="4CFE71FC" w14:textId="5867B806" w:rsidR="00A40FA3" w:rsidRDefault="00A40FA3">
      <w:pPr>
        <w:rPr>
          <w:sz w:val="28"/>
          <w:szCs w:val="28"/>
        </w:rPr>
      </w:pPr>
      <w:r w:rsidRPr="00A40FA3">
        <w:rPr>
          <w:sz w:val="28"/>
          <w:szCs w:val="28"/>
        </w:rPr>
        <w:t xml:space="preserve">[c] Consolidation of identities: </w:t>
      </w:r>
      <w:proofErr w:type="spellStart"/>
      <w:r w:rsidRPr="00A40FA3">
        <w:rPr>
          <w:sz w:val="28"/>
          <w:szCs w:val="28"/>
        </w:rPr>
        <w:t>Rajputs</w:t>
      </w:r>
      <w:proofErr w:type="spellEnd"/>
      <w:r w:rsidRPr="00A40FA3">
        <w:rPr>
          <w:sz w:val="28"/>
          <w:szCs w:val="28"/>
        </w:rPr>
        <w:t xml:space="preserve"> and other warrior lineages </w:t>
      </w:r>
    </w:p>
    <w:p w14:paraId="792AEC6F" w14:textId="77777777" w:rsidR="00A40FA3" w:rsidRDefault="00A40FA3">
      <w:pPr>
        <w:rPr>
          <w:sz w:val="28"/>
          <w:szCs w:val="28"/>
        </w:rPr>
      </w:pPr>
      <w:r w:rsidRPr="00A40FA3">
        <w:rPr>
          <w:sz w:val="28"/>
          <w:szCs w:val="28"/>
        </w:rPr>
        <w:t xml:space="preserve">[d] Political cultures: </w:t>
      </w:r>
      <w:proofErr w:type="spellStart"/>
      <w:r w:rsidRPr="00A40FA3">
        <w:rPr>
          <w:sz w:val="28"/>
          <w:szCs w:val="28"/>
        </w:rPr>
        <w:t>Vijayanagara</w:t>
      </w:r>
      <w:proofErr w:type="spellEnd"/>
      <w:r w:rsidRPr="00A40FA3">
        <w:rPr>
          <w:sz w:val="28"/>
          <w:szCs w:val="28"/>
        </w:rPr>
        <w:t xml:space="preserve"> and Gujarat </w:t>
      </w:r>
    </w:p>
    <w:p w14:paraId="4172F7B4" w14:textId="77777777" w:rsidR="00A40FA3" w:rsidRDefault="00A40FA3">
      <w:pPr>
        <w:rPr>
          <w:sz w:val="28"/>
          <w:szCs w:val="28"/>
        </w:rPr>
      </w:pPr>
    </w:p>
    <w:p w14:paraId="6FF3EE4A" w14:textId="77777777" w:rsidR="00A40FA3" w:rsidRDefault="00A40FA3">
      <w:pPr>
        <w:rPr>
          <w:sz w:val="28"/>
          <w:szCs w:val="28"/>
        </w:rPr>
      </w:pPr>
      <w:r w:rsidRPr="00A40FA3">
        <w:rPr>
          <w:b/>
          <w:bCs/>
          <w:sz w:val="28"/>
          <w:szCs w:val="28"/>
        </w:rPr>
        <w:t>Unit III</w:t>
      </w:r>
      <w:r w:rsidRPr="00A40FA3">
        <w:rPr>
          <w:sz w:val="28"/>
          <w:szCs w:val="28"/>
        </w:rPr>
        <w:t xml:space="preserve">. Society and economy </w:t>
      </w:r>
    </w:p>
    <w:p w14:paraId="1F7C04D3" w14:textId="77777777" w:rsidR="00371F94" w:rsidRDefault="00A40FA3">
      <w:pPr>
        <w:rPr>
          <w:sz w:val="28"/>
          <w:szCs w:val="28"/>
        </w:rPr>
      </w:pPr>
      <w:r w:rsidRPr="00A40FA3">
        <w:rPr>
          <w:sz w:val="28"/>
          <w:szCs w:val="28"/>
        </w:rPr>
        <w:t xml:space="preserve">[a] Ecological context; agricultural production </w:t>
      </w:r>
    </w:p>
    <w:p w14:paraId="5279A859" w14:textId="42BF3096" w:rsidR="00371F94" w:rsidRDefault="00A40FA3">
      <w:pPr>
        <w:rPr>
          <w:sz w:val="28"/>
          <w:szCs w:val="28"/>
        </w:rPr>
      </w:pPr>
      <w:r w:rsidRPr="00A40FA3">
        <w:rPr>
          <w:sz w:val="28"/>
          <w:szCs w:val="28"/>
        </w:rPr>
        <w:t xml:space="preserve">[b] Technology and changes in society  </w:t>
      </w:r>
    </w:p>
    <w:p w14:paraId="1CFEC564" w14:textId="77777777" w:rsidR="00371F94" w:rsidRDefault="00A40FA3">
      <w:pPr>
        <w:rPr>
          <w:sz w:val="28"/>
          <w:szCs w:val="28"/>
        </w:rPr>
      </w:pPr>
      <w:r w:rsidRPr="00A40FA3">
        <w:rPr>
          <w:sz w:val="28"/>
          <w:szCs w:val="28"/>
        </w:rPr>
        <w:t xml:space="preserve">[c] Monetization; market regulations; urban centres; trade and craft </w:t>
      </w:r>
    </w:p>
    <w:p w14:paraId="6A4B86DD" w14:textId="77777777" w:rsidR="00371F94" w:rsidRDefault="00371F94">
      <w:pPr>
        <w:rPr>
          <w:b/>
          <w:bCs/>
          <w:sz w:val="28"/>
          <w:szCs w:val="28"/>
        </w:rPr>
      </w:pPr>
    </w:p>
    <w:p w14:paraId="12DA0F3A" w14:textId="74E758EE" w:rsidR="00371F94" w:rsidRDefault="00A40FA3">
      <w:pPr>
        <w:rPr>
          <w:sz w:val="28"/>
          <w:szCs w:val="28"/>
        </w:rPr>
      </w:pPr>
      <w:r w:rsidRPr="00371F94">
        <w:rPr>
          <w:b/>
          <w:bCs/>
          <w:sz w:val="28"/>
          <w:szCs w:val="28"/>
        </w:rPr>
        <w:t>Unit IV</w:t>
      </w:r>
      <w:r w:rsidRPr="00A40FA3">
        <w:rPr>
          <w:sz w:val="28"/>
          <w:szCs w:val="28"/>
        </w:rPr>
        <w:t xml:space="preserve">. Religion, society and cultures </w:t>
      </w:r>
    </w:p>
    <w:p w14:paraId="011950EB" w14:textId="77777777" w:rsidR="00371F94" w:rsidRDefault="00A40FA3">
      <w:pPr>
        <w:rPr>
          <w:sz w:val="28"/>
          <w:szCs w:val="28"/>
        </w:rPr>
      </w:pPr>
      <w:r w:rsidRPr="00A40FA3">
        <w:rPr>
          <w:sz w:val="28"/>
          <w:szCs w:val="28"/>
        </w:rPr>
        <w:t xml:space="preserve">[a] Sufi </w:t>
      </w:r>
      <w:proofErr w:type="spellStart"/>
      <w:r w:rsidRPr="00A40FA3">
        <w:rPr>
          <w:sz w:val="28"/>
          <w:szCs w:val="28"/>
        </w:rPr>
        <w:t>silsilas</w:t>
      </w:r>
      <w:proofErr w:type="spellEnd"/>
      <w:r w:rsidRPr="00A40FA3">
        <w:rPr>
          <w:sz w:val="28"/>
          <w:szCs w:val="28"/>
        </w:rPr>
        <w:t xml:space="preserve">: </w:t>
      </w:r>
      <w:proofErr w:type="spellStart"/>
      <w:r w:rsidRPr="00A40FA3">
        <w:rPr>
          <w:sz w:val="28"/>
          <w:szCs w:val="28"/>
        </w:rPr>
        <w:t>Chishtis</w:t>
      </w:r>
      <w:proofErr w:type="spellEnd"/>
      <w:r w:rsidRPr="00A40FA3">
        <w:rPr>
          <w:sz w:val="28"/>
          <w:szCs w:val="28"/>
        </w:rPr>
        <w:t xml:space="preserve"> and </w:t>
      </w:r>
      <w:proofErr w:type="spellStart"/>
      <w:r w:rsidRPr="00A40FA3">
        <w:rPr>
          <w:sz w:val="28"/>
          <w:szCs w:val="28"/>
        </w:rPr>
        <w:t>Suhrawardis</w:t>
      </w:r>
      <w:proofErr w:type="spellEnd"/>
      <w:r w:rsidRPr="00A40FA3">
        <w:rPr>
          <w:sz w:val="28"/>
          <w:szCs w:val="28"/>
        </w:rPr>
        <w:t xml:space="preserve">; doctrines and practices; social roles [b] Bhakti; Sant tradition: Kabir and Nanak; cults: Jagannath and </w:t>
      </w:r>
      <w:proofErr w:type="spellStart"/>
      <w:r w:rsidRPr="00A40FA3">
        <w:rPr>
          <w:sz w:val="28"/>
          <w:szCs w:val="28"/>
        </w:rPr>
        <w:t>Warkari</w:t>
      </w:r>
      <w:proofErr w:type="spellEnd"/>
      <w:r w:rsidRPr="00A40FA3">
        <w:rPr>
          <w:sz w:val="28"/>
          <w:szCs w:val="28"/>
        </w:rPr>
        <w:t xml:space="preserve"> </w:t>
      </w:r>
    </w:p>
    <w:p w14:paraId="55B42355" w14:textId="77777777" w:rsidR="00371F94" w:rsidRDefault="00A40FA3">
      <w:pPr>
        <w:rPr>
          <w:sz w:val="28"/>
          <w:szCs w:val="28"/>
        </w:rPr>
      </w:pPr>
      <w:r w:rsidRPr="00A40FA3">
        <w:rPr>
          <w:sz w:val="28"/>
          <w:szCs w:val="28"/>
        </w:rPr>
        <w:t xml:space="preserve">[c] Gender roles: women bhaktas and rulers </w:t>
      </w:r>
    </w:p>
    <w:p w14:paraId="76BFCF0C" w14:textId="423FDF62" w:rsidR="00371F94" w:rsidRDefault="00A40FA3">
      <w:pPr>
        <w:rPr>
          <w:sz w:val="28"/>
          <w:szCs w:val="28"/>
        </w:rPr>
      </w:pPr>
      <w:r w:rsidRPr="00A40FA3">
        <w:rPr>
          <w:sz w:val="28"/>
          <w:szCs w:val="28"/>
        </w:rPr>
        <w:t xml:space="preserve">[d] Terms of Identification: Modern Labels and Contingent Identities. </w:t>
      </w:r>
    </w:p>
    <w:p w14:paraId="27699BBA" w14:textId="19880258" w:rsidR="00371F94" w:rsidRDefault="00371F94">
      <w:pPr>
        <w:rPr>
          <w:sz w:val="28"/>
          <w:szCs w:val="28"/>
        </w:rPr>
      </w:pPr>
    </w:p>
    <w:p w14:paraId="23F1FE0B" w14:textId="77777777" w:rsidR="00371F94" w:rsidRPr="00AA780F" w:rsidRDefault="00371F94">
      <w:pPr>
        <w:rPr>
          <w:b/>
          <w:bCs/>
          <w:sz w:val="28"/>
          <w:szCs w:val="28"/>
        </w:rPr>
      </w:pPr>
      <w:r w:rsidRPr="00AA780F">
        <w:rPr>
          <w:b/>
          <w:bCs/>
          <w:sz w:val="28"/>
          <w:szCs w:val="28"/>
        </w:rPr>
        <w:t xml:space="preserve">ESSENTIAL READINGS AND UNIT WISE TEACHING OUTCOMES: </w:t>
      </w:r>
    </w:p>
    <w:p w14:paraId="77EBAA44" w14:textId="19A04429" w:rsidR="00371F94" w:rsidRDefault="00371F94">
      <w:pPr>
        <w:rPr>
          <w:sz w:val="28"/>
          <w:szCs w:val="28"/>
        </w:rPr>
      </w:pPr>
      <w:r w:rsidRPr="00371F94">
        <w:rPr>
          <w:sz w:val="28"/>
          <w:szCs w:val="28"/>
        </w:rPr>
        <w:t xml:space="preserve">Unit I: This unit will familiarise students with the range of sources available for the period of study in the paper. It also aims to apprise them of the varied </w:t>
      </w:r>
      <w:r w:rsidRPr="00371F94">
        <w:rPr>
          <w:sz w:val="28"/>
          <w:szCs w:val="28"/>
        </w:rPr>
        <w:lastRenderedPageBreak/>
        <w:t>ways in which historians interpret these sources.</w:t>
      </w:r>
      <w:r w:rsidR="00AA780F">
        <w:rPr>
          <w:sz w:val="28"/>
          <w:szCs w:val="28"/>
        </w:rPr>
        <w:t xml:space="preserve"> </w:t>
      </w:r>
      <w:r w:rsidRPr="00371F94">
        <w:rPr>
          <w:sz w:val="28"/>
          <w:szCs w:val="28"/>
        </w:rPr>
        <w:t xml:space="preserve">(Teaching Time: 4 weeks Approx.) </w:t>
      </w:r>
    </w:p>
    <w:p w14:paraId="5F185683" w14:textId="77777777" w:rsidR="00371F94" w:rsidRDefault="00371F94">
      <w:pPr>
        <w:rPr>
          <w:sz w:val="28"/>
          <w:szCs w:val="28"/>
        </w:rPr>
      </w:pPr>
      <w:r w:rsidRPr="00371F94">
        <w:rPr>
          <w:sz w:val="28"/>
          <w:szCs w:val="28"/>
        </w:rPr>
        <w:t xml:space="preserve">• Habib, Irfan. (1981). “Barani’s Theory of the History of the Delhi Sultanate”, Indian Historical Review, vol. 7, pp. 99-115. </w:t>
      </w:r>
    </w:p>
    <w:p w14:paraId="149D18F0" w14:textId="77777777" w:rsidR="00371F94" w:rsidRDefault="00371F94">
      <w:pPr>
        <w:rPr>
          <w:sz w:val="28"/>
          <w:szCs w:val="28"/>
        </w:rPr>
      </w:pPr>
      <w:r w:rsidRPr="00371F94">
        <w:rPr>
          <w:sz w:val="28"/>
          <w:szCs w:val="28"/>
        </w:rPr>
        <w:t xml:space="preserve">• </w:t>
      </w:r>
      <w:proofErr w:type="spellStart"/>
      <w:r w:rsidRPr="00371F94">
        <w:rPr>
          <w:sz w:val="28"/>
          <w:szCs w:val="28"/>
        </w:rPr>
        <w:t>Alam</w:t>
      </w:r>
      <w:proofErr w:type="spellEnd"/>
      <w:r w:rsidRPr="00371F94">
        <w:rPr>
          <w:sz w:val="28"/>
          <w:szCs w:val="28"/>
        </w:rPr>
        <w:t>, Muzaffar. (2004</w:t>
      </w:r>
      <w:proofErr w:type="gramStart"/>
      <w:r w:rsidRPr="00371F94">
        <w:rPr>
          <w:sz w:val="28"/>
          <w:szCs w:val="28"/>
        </w:rPr>
        <w:t>).The</w:t>
      </w:r>
      <w:proofErr w:type="gramEnd"/>
      <w:r w:rsidRPr="00371F94">
        <w:rPr>
          <w:sz w:val="28"/>
          <w:szCs w:val="28"/>
        </w:rPr>
        <w:t xml:space="preserve"> Languages of Political Islam in India, Delhi: Permanent Black. The sections most useful for our present topic can be found on pp. 1-98. Particularly important is the section on Zia Barani. </w:t>
      </w:r>
    </w:p>
    <w:p w14:paraId="46BB49F5" w14:textId="77777777" w:rsidR="00371F94" w:rsidRDefault="00371F94">
      <w:pPr>
        <w:rPr>
          <w:sz w:val="28"/>
          <w:szCs w:val="28"/>
        </w:rPr>
      </w:pPr>
      <w:r w:rsidRPr="00371F94">
        <w:rPr>
          <w:sz w:val="28"/>
          <w:szCs w:val="28"/>
        </w:rPr>
        <w:t>• Kumar, Sunil. (2007</w:t>
      </w:r>
      <w:proofErr w:type="gramStart"/>
      <w:r w:rsidRPr="00371F94">
        <w:rPr>
          <w:sz w:val="28"/>
          <w:szCs w:val="28"/>
        </w:rPr>
        <w:t>).Appendix</w:t>
      </w:r>
      <w:proofErr w:type="gramEnd"/>
      <w:r w:rsidRPr="00371F94">
        <w:rPr>
          <w:sz w:val="28"/>
          <w:szCs w:val="28"/>
        </w:rPr>
        <w:t xml:space="preserve">: ‘Persian Literary Traditions and Narrativizing the Delhi Sultanate’. In The Emergence of the Delhi Sultanate 1192-1286, by Sunil Kumar, </w:t>
      </w:r>
      <w:proofErr w:type="spellStart"/>
      <w:r w:rsidRPr="00371F94">
        <w:rPr>
          <w:sz w:val="28"/>
          <w:szCs w:val="28"/>
        </w:rPr>
        <w:t>Ranikhet</w:t>
      </w:r>
      <w:proofErr w:type="spellEnd"/>
      <w:r w:rsidRPr="00371F94">
        <w:rPr>
          <w:sz w:val="28"/>
          <w:szCs w:val="28"/>
        </w:rPr>
        <w:t xml:space="preserve">: Permanent Black, pp. 362-77. </w:t>
      </w:r>
    </w:p>
    <w:p w14:paraId="1B0D01D4" w14:textId="77777777" w:rsidR="00371F94" w:rsidRDefault="00371F94">
      <w:pPr>
        <w:rPr>
          <w:sz w:val="28"/>
          <w:szCs w:val="28"/>
        </w:rPr>
      </w:pPr>
      <w:r w:rsidRPr="00371F94">
        <w:rPr>
          <w:sz w:val="28"/>
          <w:szCs w:val="28"/>
        </w:rPr>
        <w:t xml:space="preserve">• Hardy, Peter. (1962). </w:t>
      </w:r>
      <w:proofErr w:type="gramStart"/>
      <w:r w:rsidRPr="00371F94">
        <w:rPr>
          <w:sz w:val="28"/>
          <w:szCs w:val="28"/>
        </w:rPr>
        <w:t>‘ Some</w:t>
      </w:r>
      <w:proofErr w:type="gramEnd"/>
      <w:r w:rsidRPr="00371F94">
        <w:rPr>
          <w:sz w:val="28"/>
          <w:szCs w:val="28"/>
        </w:rPr>
        <w:t xml:space="preserve"> Studies in Pre-Mughal Muslim Historiography’, in Historians of India, Pakistan and Ceylon, edited by </w:t>
      </w:r>
      <w:proofErr w:type="spellStart"/>
      <w:r w:rsidRPr="00371F94">
        <w:rPr>
          <w:sz w:val="28"/>
          <w:szCs w:val="28"/>
        </w:rPr>
        <w:t>C.H.Philips</w:t>
      </w:r>
      <w:proofErr w:type="spellEnd"/>
      <w:r w:rsidRPr="00371F94">
        <w:rPr>
          <w:sz w:val="28"/>
          <w:szCs w:val="28"/>
        </w:rPr>
        <w:t xml:space="preserve">, pp. 115-27. (Alternatively, you may find Hardy’s views in the relevant chapter in his book entitled Historians of Medieval India.) </w:t>
      </w:r>
    </w:p>
    <w:p w14:paraId="2926FEAA" w14:textId="77777777" w:rsidR="00371F94" w:rsidRDefault="00371F94">
      <w:pPr>
        <w:rPr>
          <w:sz w:val="28"/>
          <w:szCs w:val="28"/>
        </w:rPr>
      </w:pPr>
      <w:r w:rsidRPr="00371F94">
        <w:rPr>
          <w:sz w:val="28"/>
          <w:szCs w:val="28"/>
        </w:rPr>
        <w:t xml:space="preserve">• Shaikh </w:t>
      </w:r>
      <w:proofErr w:type="spellStart"/>
      <w:r w:rsidRPr="00371F94">
        <w:rPr>
          <w:sz w:val="28"/>
          <w:szCs w:val="28"/>
        </w:rPr>
        <w:t>RizqUllāhMushtāquī</w:t>
      </w:r>
      <w:proofErr w:type="spellEnd"/>
      <w:r w:rsidRPr="00371F94">
        <w:rPr>
          <w:sz w:val="28"/>
          <w:szCs w:val="28"/>
        </w:rPr>
        <w:t xml:space="preserve">, (1993). </w:t>
      </w:r>
      <w:proofErr w:type="spellStart"/>
      <w:proofErr w:type="gramStart"/>
      <w:r w:rsidRPr="00371F94">
        <w:rPr>
          <w:sz w:val="28"/>
          <w:szCs w:val="28"/>
        </w:rPr>
        <w:t>Waqi‘</w:t>
      </w:r>
      <w:proofErr w:type="gramEnd"/>
      <w:r w:rsidRPr="00371F94">
        <w:rPr>
          <w:sz w:val="28"/>
          <w:szCs w:val="28"/>
        </w:rPr>
        <w:t>at</w:t>
      </w:r>
      <w:proofErr w:type="spellEnd"/>
      <w:r w:rsidRPr="00371F94">
        <w:rPr>
          <w:sz w:val="28"/>
          <w:szCs w:val="28"/>
        </w:rPr>
        <w:t>-e-</w:t>
      </w:r>
      <w:proofErr w:type="spellStart"/>
      <w:r w:rsidRPr="00371F94">
        <w:rPr>
          <w:sz w:val="28"/>
          <w:szCs w:val="28"/>
        </w:rPr>
        <w:t>Mushtaqui</w:t>
      </w:r>
      <w:proofErr w:type="spellEnd"/>
      <w:r w:rsidRPr="00371F94">
        <w:rPr>
          <w:sz w:val="28"/>
          <w:szCs w:val="28"/>
        </w:rPr>
        <w:t xml:space="preserve">, translated and edited by </w:t>
      </w:r>
      <w:proofErr w:type="spellStart"/>
      <w:r w:rsidRPr="00371F94">
        <w:rPr>
          <w:sz w:val="28"/>
          <w:szCs w:val="28"/>
        </w:rPr>
        <w:t>Iqtidar</w:t>
      </w:r>
      <w:proofErr w:type="spellEnd"/>
      <w:r w:rsidRPr="00371F94">
        <w:rPr>
          <w:sz w:val="28"/>
          <w:szCs w:val="28"/>
        </w:rPr>
        <w:t xml:space="preserve"> Husain Siddiqui, New Delhi: Indian Council of Historical Research and Northern Book Centre, pp. IX-XXXI (the “Introduction” by the translator which is. particularly important). </w:t>
      </w:r>
    </w:p>
    <w:p w14:paraId="4080170B" w14:textId="77777777" w:rsidR="00371F94" w:rsidRDefault="00371F94">
      <w:pPr>
        <w:rPr>
          <w:sz w:val="28"/>
          <w:szCs w:val="28"/>
        </w:rPr>
      </w:pPr>
      <w:r w:rsidRPr="00371F94">
        <w:rPr>
          <w:sz w:val="28"/>
          <w:szCs w:val="28"/>
        </w:rPr>
        <w:t>• Digby, Simon. (2001</w:t>
      </w:r>
      <w:proofErr w:type="gramStart"/>
      <w:r w:rsidRPr="00371F94">
        <w:rPr>
          <w:sz w:val="28"/>
          <w:szCs w:val="28"/>
        </w:rPr>
        <w:t>) .</w:t>
      </w:r>
      <w:proofErr w:type="gramEnd"/>
      <w:r w:rsidRPr="00371F94">
        <w:rPr>
          <w:sz w:val="28"/>
          <w:szCs w:val="28"/>
        </w:rPr>
        <w:t xml:space="preserve"> ‘The Indo-Persian Historiography of the Lodi Sultans’, in F. </w:t>
      </w:r>
      <w:proofErr w:type="spellStart"/>
      <w:r w:rsidRPr="00371F94">
        <w:rPr>
          <w:sz w:val="28"/>
          <w:szCs w:val="28"/>
        </w:rPr>
        <w:t>Grimal</w:t>
      </w:r>
      <w:proofErr w:type="spellEnd"/>
      <w:r w:rsidRPr="00371F94">
        <w:rPr>
          <w:sz w:val="28"/>
          <w:szCs w:val="28"/>
        </w:rPr>
        <w:t xml:space="preserve">, ed., Les Sources et le temps, Pondicherry: </w:t>
      </w:r>
      <w:proofErr w:type="spellStart"/>
      <w:r w:rsidRPr="00371F94">
        <w:rPr>
          <w:sz w:val="28"/>
          <w:szCs w:val="28"/>
        </w:rPr>
        <w:t>ĒcoleFrançaised’Extrême</w:t>
      </w:r>
      <w:proofErr w:type="spellEnd"/>
      <w:r w:rsidRPr="00371F94">
        <w:rPr>
          <w:sz w:val="28"/>
          <w:szCs w:val="28"/>
        </w:rPr>
        <w:t xml:space="preserve"> Orient, pp. 243-61, (pp. 243-251 provide a very rich account of </w:t>
      </w:r>
      <w:proofErr w:type="spellStart"/>
      <w:proofErr w:type="gramStart"/>
      <w:r w:rsidRPr="00371F94">
        <w:rPr>
          <w:sz w:val="28"/>
          <w:szCs w:val="28"/>
        </w:rPr>
        <w:t>Mushtaqi’sWaqi‘</w:t>
      </w:r>
      <w:proofErr w:type="gramEnd"/>
      <w:r w:rsidRPr="00371F94">
        <w:rPr>
          <w:sz w:val="28"/>
          <w:szCs w:val="28"/>
        </w:rPr>
        <w:t>at-iMushtaqi</w:t>
      </w:r>
      <w:proofErr w:type="spellEnd"/>
      <w:r w:rsidRPr="00371F94">
        <w:rPr>
          <w:sz w:val="28"/>
          <w:szCs w:val="28"/>
        </w:rPr>
        <w:t xml:space="preserve">). </w:t>
      </w:r>
    </w:p>
    <w:p w14:paraId="742E7D0B" w14:textId="77777777" w:rsidR="00371F94" w:rsidRDefault="00371F94">
      <w:pPr>
        <w:rPr>
          <w:sz w:val="28"/>
          <w:szCs w:val="28"/>
        </w:rPr>
      </w:pPr>
      <w:r w:rsidRPr="00371F94">
        <w:rPr>
          <w:sz w:val="28"/>
          <w:szCs w:val="28"/>
        </w:rPr>
        <w:t xml:space="preserve">• </w:t>
      </w:r>
      <w:proofErr w:type="spellStart"/>
      <w:r w:rsidRPr="00371F94">
        <w:rPr>
          <w:sz w:val="28"/>
          <w:szCs w:val="28"/>
        </w:rPr>
        <w:t>Anooshahr</w:t>
      </w:r>
      <w:proofErr w:type="spellEnd"/>
      <w:r w:rsidRPr="00371F94">
        <w:rPr>
          <w:sz w:val="28"/>
          <w:szCs w:val="28"/>
        </w:rPr>
        <w:t xml:space="preserve">, Ali. (2012). </w:t>
      </w:r>
      <w:proofErr w:type="gramStart"/>
      <w:r w:rsidRPr="00371F94">
        <w:rPr>
          <w:sz w:val="28"/>
          <w:szCs w:val="28"/>
        </w:rPr>
        <w:t>‘ Author</w:t>
      </w:r>
      <w:proofErr w:type="gramEnd"/>
      <w:r w:rsidRPr="00371F94">
        <w:rPr>
          <w:sz w:val="28"/>
          <w:szCs w:val="28"/>
        </w:rPr>
        <w:t xml:space="preserve"> of One’s Fate: Fatalism and Agency in Indo-Persian Histories’, Indian Economic and Social History Review, vol. 49, no. 2, pp. 197-224. </w:t>
      </w:r>
    </w:p>
    <w:p w14:paraId="65F435F7" w14:textId="77777777" w:rsidR="00371F94" w:rsidRDefault="00371F94">
      <w:pPr>
        <w:rPr>
          <w:sz w:val="28"/>
          <w:szCs w:val="28"/>
        </w:rPr>
      </w:pPr>
      <w:r w:rsidRPr="00371F94">
        <w:rPr>
          <w:sz w:val="28"/>
          <w:szCs w:val="28"/>
        </w:rPr>
        <w:t>• Ernst, Carl W. (1992</w:t>
      </w:r>
      <w:proofErr w:type="gramStart"/>
      <w:r w:rsidRPr="00371F94">
        <w:rPr>
          <w:sz w:val="28"/>
          <w:szCs w:val="28"/>
        </w:rPr>
        <w:t>).Eternal</w:t>
      </w:r>
      <w:proofErr w:type="gramEnd"/>
      <w:r w:rsidRPr="00371F94">
        <w:rPr>
          <w:sz w:val="28"/>
          <w:szCs w:val="28"/>
        </w:rPr>
        <w:t xml:space="preserve"> Garden: Mysticism, History and Politics at a South Asian Sufi </w:t>
      </w:r>
      <w:proofErr w:type="spellStart"/>
      <w:r w:rsidRPr="00371F94">
        <w:rPr>
          <w:sz w:val="28"/>
          <w:szCs w:val="28"/>
        </w:rPr>
        <w:t>Center</w:t>
      </w:r>
      <w:proofErr w:type="spellEnd"/>
      <w:r w:rsidRPr="00371F94">
        <w:rPr>
          <w:sz w:val="28"/>
          <w:szCs w:val="28"/>
        </w:rPr>
        <w:t xml:space="preserve">. Albany: State University of New York Press, 1992. The relevant portion is Chapter 4, entitled ‘The Textual Formation of Oral Teachings in the Early </w:t>
      </w:r>
      <w:proofErr w:type="spellStart"/>
      <w:r w:rsidRPr="00371F94">
        <w:rPr>
          <w:sz w:val="28"/>
          <w:szCs w:val="28"/>
        </w:rPr>
        <w:t>Chishtī</w:t>
      </w:r>
      <w:proofErr w:type="spellEnd"/>
      <w:r w:rsidRPr="00371F94">
        <w:rPr>
          <w:sz w:val="28"/>
          <w:szCs w:val="28"/>
        </w:rPr>
        <w:t xml:space="preserve"> Order’, pp. 62-84. </w:t>
      </w:r>
    </w:p>
    <w:p w14:paraId="11CEA04B" w14:textId="346395AA" w:rsidR="00371F94" w:rsidRDefault="00371F94">
      <w:pPr>
        <w:rPr>
          <w:sz w:val="28"/>
          <w:szCs w:val="28"/>
        </w:rPr>
      </w:pPr>
      <w:r w:rsidRPr="00371F94">
        <w:rPr>
          <w:sz w:val="28"/>
          <w:szCs w:val="28"/>
        </w:rPr>
        <w:t xml:space="preserve">• Trivedi, Madhu. (2008). ‘Images of Women from the Fourteenth to the Sixteenth century: A Study of Sufi </w:t>
      </w:r>
      <w:proofErr w:type="spellStart"/>
      <w:r w:rsidRPr="00371F94">
        <w:rPr>
          <w:sz w:val="28"/>
          <w:szCs w:val="28"/>
        </w:rPr>
        <w:t>Premakhyans</w:t>
      </w:r>
      <w:proofErr w:type="spellEnd"/>
      <w:r w:rsidRPr="00371F94">
        <w:rPr>
          <w:sz w:val="28"/>
          <w:szCs w:val="28"/>
        </w:rPr>
        <w:t xml:space="preserve">’. In Rethinking </w:t>
      </w:r>
      <w:proofErr w:type="gramStart"/>
      <w:r w:rsidRPr="00371F94">
        <w:rPr>
          <w:sz w:val="28"/>
          <w:szCs w:val="28"/>
        </w:rPr>
        <w:t>A</w:t>
      </w:r>
      <w:proofErr w:type="gramEnd"/>
      <w:r w:rsidRPr="00371F94">
        <w:rPr>
          <w:sz w:val="28"/>
          <w:szCs w:val="28"/>
        </w:rPr>
        <w:t xml:space="preserve"> Millennium: Perspectives on Indian History from Eighth to the Eighteenth Century, edited by </w:t>
      </w:r>
      <w:proofErr w:type="spellStart"/>
      <w:r w:rsidRPr="00371F94">
        <w:rPr>
          <w:sz w:val="28"/>
          <w:szCs w:val="28"/>
        </w:rPr>
        <w:t>RajatDatta</w:t>
      </w:r>
      <w:proofErr w:type="spellEnd"/>
      <w:r w:rsidRPr="00371F94">
        <w:rPr>
          <w:sz w:val="28"/>
          <w:szCs w:val="28"/>
        </w:rPr>
        <w:t xml:space="preserve">, Delhi: </w:t>
      </w:r>
      <w:proofErr w:type="spellStart"/>
      <w:r w:rsidRPr="00371F94">
        <w:rPr>
          <w:sz w:val="28"/>
          <w:szCs w:val="28"/>
        </w:rPr>
        <w:t>Aakar</w:t>
      </w:r>
      <w:proofErr w:type="spellEnd"/>
      <w:r w:rsidRPr="00371F94">
        <w:rPr>
          <w:sz w:val="28"/>
          <w:szCs w:val="28"/>
        </w:rPr>
        <w:t xml:space="preserve"> Books, pp. 198-221.</w:t>
      </w:r>
    </w:p>
    <w:p w14:paraId="1B89242B" w14:textId="3E38623A" w:rsidR="00AA780F" w:rsidRDefault="00AA780F">
      <w:pPr>
        <w:rPr>
          <w:sz w:val="28"/>
          <w:szCs w:val="28"/>
        </w:rPr>
      </w:pPr>
      <w:r w:rsidRPr="00AA780F">
        <w:rPr>
          <w:sz w:val="28"/>
          <w:szCs w:val="28"/>
        </w:rPr>
        <w:lastRenderedPageBreak/>
        <w:t>•</w:t>
      </w:r>
      <w:proofErr w:type="spellStart"/>
      <w:r w:rsidRPr="00AA780F">
        <w:rPr>
          <w:sz w:val="28"/>
          <w:szCs w:val="28"/>
        </w:rPr>
        <w:t>Behl</w:t>
      </w:r>
      <w:proofErr w:type="spellEnd"/>
      <w:r w:rsidRPr="00AA780F">
        <w:rPr>
          <w:sz w:val="28"/>
          <w:szCs w:val="28"/>
        </w:rPr>
        <w:t xml:space="preserve">, </w:t>
      </w:r>
      <w:proofErr w:type="gramStart"/>
      <w:r w:rsidRPr="00AA780F">
        <w:rPr>
          <w:sz w:val="28"/>
          <w:szCs w:val="28"/>
        </w:rPr>
        <w:t>Aditya .</w:t>
      </w:r>
      <w:proofErr w:type="gramEnd"/>
      <w:r w:rsidRPr="00AA780F">
        <w:rPr>
          <w:sz w:val="28"/>
          <w:szCs w:val="28"/>
        </w:rPr>
        <w:t xml:space="preserve"> 2012. Love’s Subtle Magic: An Indian Islamic Literary Tradition 1379–1545, edited by Wendy </w:t>
      </w:r>
      <w:proofErr w:type="spellStart"/>
      <w:r w:rsidRPr="00AA780F">
        <w:rPr>
          <w:sz w:val="28"/>
          <w:szCs w:val="28"/>
        </w:rPr>
        <w:t>Doniger</w:t>
      </w:r>
      <w:proofErr w:type="spellEnd"/>
      <w:r w:rsidRPr="00AA780F">
        <w:rPr>
          <w:sz w:val="28"/>
          <w:szCs w:val="28"/>
        </w:rPr>
        <w:t>, New York: Oxford University Press, pp. 286-338 (</w:t>
      </w:r>
      <w:proofErr w:type="spellStart"/>
      <w:r w:rsidRPr="00AA780F">
        <w:rPr>
          <w:sz w:val="28"/>
          <w:szCs w:val="28"/>
        </w:rPr>
        <w:t>ch.</w:t>
      </w:r>
      <w:proofErr w:type="spellEnd"/>
      <w:r w:rsidRPr="00AA780F">
        <w:rPr>
          <w:sz w:val="28"/>
          <w:szCs w:val="28"/>
        </w:rPr>
        <w:t xml:space="preserve"> 9-10: ‘Hierarchies of Response’ and ‘The Story of Stories’). </w:t>
      </w:r>
    </w:p>
    <w:p w14:paraId="3AD08AD4" w14:textId="77777777" w:rsidR="00AA780F" w:rsidRDefault="00AA780F">
      <w:pPr>
        <w:rPr>
          <w:sz w:val="28"/>
          <w:szCs w:val="28"/>
        </w:rPr>
      </w:pPr>
      <w:r w:rsidRPr="00AA780F">
        <w:rPr>
          <w:sz w:val="28"/>
          <w:szCs w:val="28"/>
        </w:rPr>
        <w:t xml:space="preserve">• Orsini, Francesca. (2012). ‘How to Do Multilingual Literary History? Lessons from </w:t>
      </w:r>
      <w:proofErr w:type="spellStart"/>
      <w:r w:rsidRPr="00AA780F">
        <w:rPr>
          <w:sz w:val="28"/>
          <w:szCs w:val="28"/>
        </w:rPr>
        <w:t>fifteenthand</w:t>
      </w:r>
      <w:proofErr w:type="spellEnd"/>
      <w:r w:rsidRPr="00AA780F">
        <w:rPr>
          <w:sz w:val="28"/>
          <w:szCs w:val="28"/>
        </w:rPr>
        <w:t xml:space="preserve"> sixteenth-century north India’, Indian Economic and Social History Review, vol. 49 (2), pp. 225-46. </w:t>
      </w:r>
    </w:p>
    <w:p w14:paraId="3383C296" w14:textId="77777777" w:rsidR="00AA780F" w:rsidRDefault="00AA780F">
      <w:pPr>
        <w:rPr>
          <w:sz w:val="28"/>
          <w:szCs w:val="28"/>
        </w:rPr>
      </w:pPr>
      <w:r w:rsidRPr="00AA780F">
        <w:rPr>
          <w:sz w:val="28"/>
          <w:szCs w:val="28"/>
        </w:rPr>
        <w:t xml:space="preserve">• Pollock, Sheldon. (1998). ‘The Cosmopolitan Vernacular’, The Journal of Asian Studies, vol. 57, no. 1, pp. 6-37. </w:t>
      </w:r>
    </w:p>
    <w:p w14:paraId="28EF88C4" w14:textId="77777777" w:rsidR="00AA780F" w:rsidRDefault="00AA780F">
      <w:pPr>
        <w:rPr>
          <w:sz w:val="28"/>
          <w:szCs w:val="28"/>
        </w:rPr>
      </w:pPr>
      <w:r w:rsidRPr="00AA780F">
        <w:rPr>
          <w:sz w:val="28"/>
          <w:szCs w:val="28"/>
        </w:rPr>
        <w:t>• Talbot, Cynthia. (2001</w:t>
      </w:r>
      <w:proofErr w:type="gramStart"/>
      <w:r w:rsidRPr="00AA780F">
        <w:rPr>
          <w:sz w:val="28"/>
          <w:szCs w:val="28"/>
        </w:rPr>
        <w:t>).Precolonial</w:t>
      </w:r>
      <w:proofErr w:type="gramEnd"/>
      <w:r w:rsidRPr="00AA780F">
        <w:rPr>
          <w:sz w:val="28"/>
          <w:szCs w:val="28"/>
        </w:rPr>
        <w:t xml:space="preserve"> India in Practice, Delhi: Oxford University Press. See especially, ‘Introduction: Medieval India, a history in transition’, pp. 1-17 and ‘Conclusion: Toward a New Model of Medieval India’, pp. 208-215. </w:t>
      </w:r>
    </w:p>
    <w:p w14:paraId="2BF6F27D" w14:textId="77777777" w:rsidR="00AA780F" w:rsidRDefault="00AA780F">
      <w:pPr>
        <w:rPr>
          <w:sz w:val="28"/>
          <w:szCs w:val="28"/>
        </w:rPr>
      </w:pPr>
      <w:r w:rsidRPr="00AA780F">
        <w:rPr>
          <w:sz w:val="28"/>
          <w:szCs w:val="28"/>
        </w:rPr>
        <w:t xml:space="preserve">• Michell, George &amp; John </w:t>
      </w:r>
      <w:proofErr w:type="spellStart"/>
      <w:proofErr w:type="gramStart"/>
      <w:r w:rsidRPr="00AA780F">
        <w:rPr>
          <w:sz w:val="28"/>
          <w:szCs w:val="28"/>
        </w:rPr>
        <w:t>M.Fritz</w:t>
      </w:r>
      <w:proofErr w:type="spellEnd"/>
      <w:proofErr w:type="gramEnd"/>
      <w:r w:rsidRPr="00AA780F">
        <w:rPr>
          <w:sz w:val="28"/>
          <w:szCs w:val="28"/>
        </w:rPr>
        <w:t>. (</w:t>
      </w:r>
      <w:proofErr w:type="gramStart"/>
      <w:r w:rsidRPr="00AA780F">
        <w:rPr>
          <w:sz w:val="28"/>
          <w:szCs w:val="28"/>
        </w:rPr>
        <w:t>2001)New</w:t>
      </w:r>
      <w:proofErr w:type="gramEnd"/>
      <w:r w:rsidRPr="00AA780F">
        <w:rPr>
          <w:sz w:val="28"/>
          <w:szCs w:val="28"/>
        </w:rPr>
        <w:t xml:space="preserve"> Light on </w:t>
      </w:r>
      <w:proofErr w:type="spellStart"/>
      <w:r w:rsidRPr="00AA780F">
        <w:rPr>
          <w:sz w:val="28"/>
          <w:szCs w:val="28"/>
        </w:rPr>
        <w:t>Hampi</w:t>
      </w:r>
      <w:proofErr w:type="spellEnd"/>
      <w:r w:rsidRPr="00AA780F">
        <w:rPr>
          <w:sz w:val="28"/>
          <w:szCs w:val="28"/>
        </w:rPr>
        <w:t xml:space="preserve">: Recent Research at </w:t>
      </w:r>
      <w:proofErr w:type="spellStart"/>
      <w:r w:rsidRPr="00AA780F">
        <w:rPr>
          <w:sz w:val="28"/>
          <w:szCs w:val="28"/>
        </w:rPr>
        <w:t>Vijayanagara</w:t>
      </w:r>
      <w:proofErr w:type="spellEnd"/>
      <w:r w:rsidRPr="00AA780F">
        <w:rPr>
          <w:sz w:val="28"/>
          <w:szCs w:val="28"/>
        </w:rPr>
        <w:t xml:space="preserve">, Mumbai: Marg. </w:t>
      </w:r>
    </w:p>
    <w:p w14:paraId="056A37E6" w14:textId="77777777" w:rsidR="00AA780F" w:rsidRDefault="00AA780F">
      <w:pPr>
        <w:rPr>
          <w:sz w:val="28"/>
          <w:szCs w:val="28"/>
        </w:rPr>
      </w:pPr>
      <w:r w:rsidRPr="00AA780F">
        <w:rPr>
          <w:sz w:val="28"/>
          <w:szCs w:val="28"/>
        </w:rPr>
        <w:t xml:space="preserve">• Vijaya Ramaswamy, Walking Naked: Women, Society and Spirituality in South India, IIAS, Shimla, 1997. </w:t>
      </w:r>
    </w:p>
    <w:p w14:paraId="6B715A25" w14:textId="2CC432E9" w:rsidR="00AA780F" w:rsidRDefault="00AA780F">
      <w:pPr>
        <w:rPr>
          <w:sz w:val="28"/>
          <w:szCs w:val="28"/>
        </w:rPr>
      </w:pPr>
      <w:r w:rsidRPr="00AA780F">
        <w:rPr>
          <w:sz w:val="28"/>
          <w:szCs w:val="28"/>
        </w:rPr>
        <w:t xml:space="preserve">• http://www.vijayanagara.org/default.html for the valuable website on excavations, survey and restoration work in </w:t>
      </w:r>
      <w:proofErr w:type="spellStart"/>
      <w:r w:rsidRPr="00AA780F">
        <w:rPr>
          <w:sz w:val="28"/>
          <w:szCs w:val="28"/>
        </w:rPr>
        <w:t>Hampi</w:t>
      </w:r>
      <w:proofErr w:type="spellEnd"/>
      <w:r w:rsidRPr="00AA780F">
        <w:rPr>
          <w:sz w:val="28"/>
          <w:szCs w:val="28"/>
        </w:rPr>
        <w:t xml:space="preserve">, the capital of </w:t>
      </w:r>
      <w:proofErr w:type="spellStart"/>
      <w:r w:rsidRPr="00AA780F">
        <w:rPr>
          <w:sz w:val="28"/>
          <w:szCs w:val="28"/>
        </w:rPr>
        <w:t>Vijayanagara</w:t>
      </w:r>
      <w:proofErr w:type="spellEnd"/>
      <w:r>
        <w:rPr>
          <w:sz w:val="28"/>
          <w:szCs w:val="28"/>
        </w:rPr>
        <w:t>.</w:t>
      </w:r>
    </w:p>
    <w:p w14:paraId="7DE1E87C" w14:textId="5EA0E710" w:rsidR="00AA780F" w:rsidRDefault="00AA780F">
      <w:pPr>
        <w:rPr>
          <w:sz w:val="28"/>
          <w:szCs w:val="28"/>
        </w:rPr>
      </w:pPr>
    </w:p>
    <w:p w14:paraId="637B86F0" w14:textId="77777777" w:rsidR="00AA780F" w:rsidRDefault="00AA780F">
      <w:pPr>
        <w:rPr>
          <w:sz w:val="28"/>
          <w:szCs w:val="28"/>
        </w:rPr>
      </w:pPr>
      <w:r w:rsidRPr="00AA780F">
        <w:rPr>
          <w:sz w:val="28"/>
          <w:szCs w:val="28"/>
        </w:rPr>
        <w:t xml:space="preserve">Unit II: Students will critically interact, in this unit, with the rather uneven historiography on political structures and cultures across different realms of the </w:t>
      </w:r>
      <w:proofErr w:type="spellStart"/>
      <w:r w:rsidRPr="00AA780F">
        <w:rPr>
          <w:sz w:val="28"/>
          <w:szCs w:val="28"/>
        </w:rPr>
        <w:t>Rajputs</w:t>
      </w:r>
      <w:proofErr w:type="spellEnd"/>
      <w:r w:rsidRPr="00AA780F">
        <w:rPr>
          <w:sz w:val="28"/>
          <w:szCs w:val="28"/>
        </w:rPr>
        <w:t xml:space="preserve">, Delhi Sultanate and </w:t>
      </w:r>
      <w:proofErr w:type="spellStart"/>
      <w:proofErr w:type="gramStart"/>
      <w:r w:rsidRPr="00AA780F">
        <w:rPr>
          <w:sz w:val="28"/>
          <w:szCs w:val="28"/>
        </w:rPr>
        <w:t>Vijayanagara</w:t>
      </w:r>
      <w:proofErr w:type="spellEnd"/>
      <w:r w:rsidRPr="00AA780F">
        <w:rPr>
          <w:sz w:val="28"/>
          <w:szCs w:val="28"/>
        </w:rPr>
        <w:t>.(</w:t>
      </w:r>
      <w:proofErr w:type="gramEnd"/>
      <w:r w:rsidRPr="00AA780F">
        <w:rPr>
          <w:sz w:val="28"/>
          <w:szCs w:val="28"/>
        </w:rPr>
        <w:t xml:space="preserve">Teaching Time: 3weeks Approx.) </w:t>
      </w:r>
    </w:p>
    <w:p w14:paraId="057A4189" w14:textId="77777777" w:rsidR="00AA780F" w:rsidRDefault="00AA780F">
      <w:pPr>
        <w:rPr>
          <w:sz w:val="28"/>
          <w:szCs w:val="28"/>
        </w:rPr>
      </w:pPr>
      <w:r w:rsidRPr="00AA780F">
        <w:rPr>
          <w:sz w:val="28"/>
          <w:szCs w:val="28"/>
        </w:rPr>
        <w:t xml:space="preserve">• Habib, Irfan. (1992). ‘Formation of the Sultanate Ruling Class of the Thirteenth Century’, in Medieval India: Researches in the History of India 1200-1750, vol. I, edited by Irfan Habib, New Delhi: Oxford University Press, pp. 1-21. • Kumar, Sunil. (1992). ‘When Slaves were Nobles: The </w:t>
      </w:r>
      <w:proofErr w:type="spellStart"/>
      <w:r w:rsidRPr="00AA780F">
        <w:rPr>
          <w:sz w:val="28"/>
          <w:szCs w:val="28"/>
        </w:rPr>
        <w:t>ShamsiBandagānin</w:t>
      </w:r>
      <w:proofErr w:type="spellEnd"/>
      <w:r w:rsidRPr="00AA780F">
        <w:rPr>
          <w:sz w:val="28"/>
          <w:szCs w:val="28"/>
        </w:rPr>
        <w:t xml:space="preserve"> the Early Delhi Sultanate’, Studies in History, vol. 10, pp. 23-52. </w:t>
      </w:r>
    </w:p>
    <w:p w14:paraId="70FEF069" w14:textId="77777777" w:rsidR="00AA780F" w:rsidRDefault="00AA780F">
      <w:pPr>
        <w:rPr>
          <w:sz w:val="28"/>
          <w:szCs w:val="28"/>
        </w:rPr>
      </w:pPr>
      <w:r w:rsidRPr="00AA780F">
        <w:rPr>
          <w:sz w:val="28"/>
          <w:szCs w:val="28"/>
        </w:rPr>
        <w:t xml:space="preserve">• Kumar, </w:t>
      </w:r>
      <w:proofErr w:type="gramStart"/>
      <w:r w:rsidRPr="00AA780F">
        <w:rPr>
          <w:sz w:val="28"/>
          <w:szCs w:val="28"/>
        </w:rPr>
        <w:t>Sunil.(</w:t>
      </w:r>
      <w:proofErr w:type="gramEnd"/>
      <w:r w:rsidRPr="00AA780F">
        <w:rPr>
          <w:sz w:val="28"/>
          <w:szCs w:val="28"/>
        </w:rPr>
        <w:t xml:space="preserve">2009). ‘The Ignored Elites: Turks, Mongols and a Persian Secretarial Class in the Early Delhi Sultanates, 13th – 16th Centuries’, Modern Asian Studies, vol. 43, no. 1, pp. 45-77. 67 </w:t>
      </w:r>
    </w:p>
    <w:p w14:paraId="389EBA90" w14:textId="77777777" w:rsidR="00AA780F" w:rsidRDefault="00AA780F">
      <w:pPr>
        <w:rPr>
          <w:sz w:val="28"/>
          <w:szCs w:val="28"/>
        </w:rPr>
      </w:pPr>
      <w:r w:rsidRPr="00AA780F">
        <w:rPr>
          <w:sz w:val="28"/>
          <w:szCs w:val="28"/>
        </w:rPr>
        <w:t xml:space="preserve">• Kumar, </w:t>
      </w:r>
      <w:proofErr w:type="gramStart"/>
      <w:r w:rsidRPr="00AA780F">
        <w:rPr>
          <w:sz w:val="28"/>
          <w:szCs w:val="28"/>
        </w:rPr>
        <w:t>Sunil.(</w:t>
      </w:r>
      <w:proofErr w:type="gramEnd"/>
      <w:r w:rsidRPr="00AA780F">
        <w:rPr>
          <w:sz w:val="28"/>
          <w:szCs w:val="28"/>
        </w:rPr>
        <w:t xml:space="preserve">2011). ‘Courts, Capitals and Kingship: Delhi and its Sultans in the Thirteenth and Fourteenth Centuries CE’, in Court Cultures in the Muslim World: Seventh to Nineteenth Centuries, edited by Albrecht </w:t>
      </w:r>
      <w:proofErr w:type="spellStart"/>
      <w:r w:rsidRPr="00AA780F">
        <w:rPr>
          <w:sz w:val="28"/>
          <w:szCs w:val="28"/>
        </w:rPr>
        <w:t>Fuess</w:t>
      </w:r>
      <w:proofErr w:type="spellEnd"/>
      <w:r w:rsidRPr="00AA780F">
        <w:rPr>
          <w:sz w:val="28"/>
          <w:szCs w:val="28"/>
        </w:rPr>
        <w:t xml:space="preserve"> and Jan Peter Hartung, London: Routledge, pp. 123-48. </w:t>
      </w:r>
    </w:p>
    <w:p w14:paraId="7DB52002" w14:textId="77777777" w:rsidR="00AA780F" w:rsidRDefault="00AA780F">
      <w:pPr>
        <w:rPr>
          <w:sz w:val="28"/>
          <w:szCs w:val="28"/>
        </w:rPr>
      </w:pPr>
      <w:r w:rsidRPr="00AA780F">
        <w:rPr>
          <w:sz w:val="28"/>
          <w:szCs w:val="28"/>
        </w:rPr>
        <w:lastRenderedPageBreak/>
        <w:t>• Kumar, Sunil. (2014). ‘</w:t>
      </w:r>
      <w:proofErr w:type="spellStart"/>
      <w:r w:rsidRPr="00AA780F">
        <w:rPr>
          <w:sz w:val="28"/>
          <w:szCs w:val="28"/>
        </w:rPr>
        <w:t>Bandagi</w:t>
      </w:r>
      <w:proofErr w:type="spellEnd"/>
      <w:r w:rsidRPr="00AA780F">
        <w:rPr>
          <w:sz w:val="28"/>
          <w:szCs w:val="28"/>
        </w:rPr>
        <w:t xml:space="preserve"> and </w:t>
      </w:r>
      <w:proofErr w:type="spellStart"/>
      <w:r w:rsidRPr="00AA780F">
        <w:rPr>
          <w:sz w:val="28"/>
          <w:szCs w:val="28"/>
        </w:rPr>
        <w:t>Naukari</w:t>
      </w:r>
      <w:proofErr w:type="spellEnd"/>
      <w:r w:rsidRPr="00AA780F">
        <w:rPr>
          <w:sz w:val="28"/>
          <w:szCs w:val="28"/>
        </w:rPr>
        <w:t xml:space="preserve">: Studying Transitions in Political Culture and Service under the North Indian Sultanates, 13th-16th Centuries’, in After Timur Left, edited by Francesca Orsini and Samira Sheikh, Delhi: Oxford University Press, pp. 60-108. </w:t>
      </w:r>
    </w:p>
    <w:p w14:paraId="332083D9" w14:textId="77777777" w:rsidR="00AA780F" w:rsidRDefault="00AA780F">
      <w:pPr>
        <w:rPr>
          <w:sz w:val="28"/>
          <w:szCs w:val="28"/>
        </w:rPr>
      </w:pPr>
      <w:r w:rsidRPr="00AA780F">
        <w:rPr>
          <w:sz w:val="28"/>
          <w:szCs w:val="28"/>
        </w:rPr>
        <w:t xml:space="preserve">• Ali, Athar. (1981). ‘Nobility under Mohammad Tughlaq’, Proceedings of the Indian History Congress, vol. 42, pp. 197-202. </w:t>
      </w:r>
    </w:p>
    <w:p w14:paraId="17E503E5" w14:textId="77777777" w:rsidR="00AA780F" w:rsidRDefault="00AA780F">
      <w:pPr>
        <w:rPr>
          <w:sz w:val="28"/>
          <w:szCs w:val="28"/>
        </w:rPr>
      </w:pPr>
      <w:r w:rsidRPr="00AA780F">
        <w:rPr>
          <w:sz w:val="28"/>
          <w:szCs w:val="28"/>
        </w:rPr>
        <w:t>• Habib, Irfan. (1982). ‘</w:t>
      </w:r>
      <w:proofErr w:type="spellStart"/>
      <w:r w:rsidRPr="00AA780F">
        <w:rPr>
          <w:sz w:val="28"/>
          <w:szCs w:val="28"/>
        </w:rPr>
        <w:t>Iqta</w:t>
      </w:r>
      <w:proofErr w:type="spellEnd"/>
      <w:r w:rsidRPr="00AA780F">
        <w:rPr>
          <w:sz w:val="28"/>
          <w:szCs w:val="28"/>
        </w:rPr>
        <w:t xml:space="preserve">’, in Cambridge Economic History of India, vol. 2, edited by </w:t>
      </w:r>
      <w:proofErr w:type="spellStart"/>
      <w:r w:rsidRPr="00AA780F">
        <w:rPr>
          <w:sz w:val="28"/>
          <w:szCs w:val="28"/>
        </w:rPr>
        <w:t>TapanRaychaudhuri</w:t>
      </w:r>
      <w:proofErr w:type="spellEnd"/>
      <w:r w:rsidRPr="00AA780F">
        <w:rPr>
          <w:sz w:val="28"/>
          <w:szCs w:val="28"/>
        </w:rPr>
        <w:t xml:space="preserve"> and Irfan Habib, Cambridge: Cambridge University Press, pp. 68-75. Note that the entire section on agrarian economy (pp. 48-75) should be read for a fuller understanding. </w:t>
      </w:r>
    </w:p>
    <w:p w14:paraId="084C72A3" w14:textId="77777777" w:rsidR="00AA780F" w:rsidRDefault="00AA780F">
      <w:pPr>
        <w:rPr>
          <w:sz w:val="28"/>
          <w:szCs w:val="28"/>
        </w:rPr>
      </w:pPr>
      <w:r w:rsidRPr="00AA780F">
        <w:rPr>
          <w:sz w:val="28"/>
          <w:szCs w:val="28"/>
        </w:rPr>
        <w:t xml:space="preserve">• Moreland, W.H. (1929). Agrarian System of Moslem India: A Historical Essay with Appendices, Allahabad: Central Book Depot. See especially Chapter 2 and Appendix B &amp; C. </w:t>
      </w:r>
    </w:p>
    <w:p w14:paraId="7A79F227" w14:textId="77777777" w:rsidR="00AA780F" w:rsidRDefault="00AA780F">
      <w:pPr>
        <w:rPr>
          <w:sz w:val="28"/>
          <w:szCs w:val="28"/>
        </w:rPr>
      </w:pPr>
      <w:r w:rsidRPr="00AA780F">
        <w:rPr>
          <w:sz w:val="28"/>
          <w:szCs w:val="28"/>
        </w:rPr>
        <w:t>• Hardy, Peter. (1998). ‘Growth of Authority over a Conquered Political Elite: Early Delhi Sultanate as a Possible Case Study’, in Kingship and Authority in South Asia, edited by J. F. Richards, Delhi: Oxford University Press. (</w:t>
      </w:r>
      <w:proofErr w:type="gramStart"/>
      <w:r w:rsidRPr="00AA780F">
        <w:rPr>
          <w:sz w:val="28"/>
          <w:szCs w:val="28"/>
        </w:rPr>
        <w:t>first</w:t>
      </w:r>
      <w:proofErr w:type="gramEnd"/>
      <w:r w:rsidRPr="00AA780F">
        <w:rPr>
          <w:sz w:val="28"/>
          <w:szCs w:val="28"/>
        </w:rPr>
        <w:t xml:space="preserve"> published, 1978) </w:t>
      </w:r>
    </w:p>
    <w:p w14:paraId="7CDF8315" w14:textId="77777777" w:rsidR="00AA780F" w:rsidRDefault="00AA780F">
      <w:pPr>
        <w:rPr>
          <w:sz w:val="28"/>
          <w:szCs w:val="28"/>
        </w:rPr>
      </w:pPr>
      <w:r w:rsidRPr="00AA780F">
        <w:rPr>
          <w:sz w:val="28"/>
          <w:szCs w:val="28"/>
        </w:rPr>
        <w:t>• Kumar, Sunil. (2001). ‘</w:t>
      </w:r>
      <w:proofErr w:type="spellStart"/>
      <w:r w:rsidRPr="00AA780F">
        <w:rPr>
          <w:sz w:val="28"/>
          <w:szCs w:val="28"/>
        </w:rPr>
        <w:t>Qutb</w:t>
      </w:r>
      <w:proofErr w:type="spellEnd"/>
      <w:r w:rsidRPr="00AA780F">
        <w:rPr>
          <w:sz w:val="28"/>
          <w:szCs w:val="28"/>
        </w:rPr>
        <w:t xml:space="preserve"> and Modern Memory’ in Partitions of Memory: The Afterlife of the Division of India, edited by </w:t>
      </w:r>
      <w:proofErr w:type="spellStart"/>
      <w:r w:rsidRPr="00AA780F">
        <w:rPr>
          <w:sz w:val="28"/>
          <w:szCs w:val="28"/>
        </w:rPr>
        <w:t>Suvir</w:t>
      </w:r>
      <w:proofErr w:type="spellEnd"/>
      <w:r w:rsidRPr="00AA780F">
        <w:rPr>
          <w:sz w:val="28"/>
          <w:szCs w:val="28"/>
        </w:rPr>
        <w:t xml:space="preserve"> Kaul. Delhi: Permanent Black, pp. 140-82. (Reprinted in Sunil Kumar’s The Present in Delhi’s Pasts, Delhi: Three Essays Press, 2002, pp. 1-61.) </w:t>
      </w:r>
    </w:p>
    <w:p w14:paraId="2102319C" w14:textId="77777777" w:rsidR="00AA780F" w:rsidRDefault="00AA780F">
      <w:pPr>
        <w:rPr>
          <w:sz w:val="28"/>
          <w:szCs w:val="28"/>
        </w:rPr>
      </w:pPr>
      <w:r w:rsidRPr="00AA780F">
        <w:rPr>
          <w:sz w:val="28"/>
          <w:szCs w:val="28"/>
        </w:rPr>
        <w:t xml:space="preserve">• Sreenivasan, Ramya. (2014). ‘Warrior Tales at Hinterland Courts in North India, c. 1370-1550’, in After Timur Left, edited by Francesca Orsini and Samira Sheikh, Delhi: Oxford University Press, pp. 242-72. </w:t>
      </w:r>
    </w:p>
    <w:p w14:paraId="6BF6CA5C" w14:textId="77777777" w:rsidR="00AA780F" w:rsidRDefault="00AA780F">
      <w:pPr>
        <w:rPr>
          <w:sz w:val="28"/>
          <w:szCs w:val="28"/>
        </w:rPr>
      </w:pPr>
      <w:r w:rsidRPr="00AA780F">
        <w:rPr>
          <w:sz w:val="28"/>
          <w:szCs w:val="28"/>
        </w:rPr>
        <w:t xml:space="preserve">• </w:t>
      </w:r>
      <w:proofErr w:type="spellStart"/>
      <w:r w:rsidRPr="00AA780F">
        <w:rPr>
          <w:sz w:val="28"/>
          <w:szCs w:val="28"/>
        </w:rPr>
        <w:t>Kolff</w:t>
      </w:r>
      <w:proofErr w:type="spellEnd"/>
      <w:r w:rsidRPr="00AA780F">
        <w:rPr>
          <w:sz w:val="28"/>
          <w:szCs w:val="28"/>
        </w:rPr>
        <w:t xml:space="preserve">, Dirk H. A. (1990). </w:t>
      </w:r>
      <w:proofErr w:type="spellStart"/>
      <w:r w:rsidRPr="00AA780F">
        <w:rPr>
          <w:sz w:val="28"/>
          <w:szCs w:val="28"/>
        </w:rPr>
        <w:t>Naukar</w:t>
      </w:r>
      <w:proofErr w:type="spellEnd"/>
      <w:r w:rsidRPr="00AA780F">
        <w:rPr>
          <w:sz w:val="28"/>
          <w:szCs w:val="28"/>
        </w:rPr>
        <w:t xml:space="preserve">, Sepoy and </w:t>
      </w:r>
      <w:proofErr w:type="spellStart"/>
      <w:r w:rsidRPr="00AA780F">
        <w:rPr>
          <w:sz w:val="28"/>
          <w:szCs w:val="28"/>
        </w:rPr>
        <w:t>Rajputs</w:t>
      </w:r>
      <w:proofErr w:type="spellEnd"/>
      <w:r w:rsidRPr="00AA780F">
        <w:rPr>
          <w:sz w:val="28"/>
          <w:szCs w:val="28"/>
        </w:rPr>
        <w:t xml:space="preserve">: The Ethnohistory of the Military Labour Market in Hindustan, Cambridge: Cambridge University Press. </w:t>
      </w:r>
    </w:p>
    <w:p w14:paraId="196EC3F7" w14:textId="77777777" w:rsidR="00AA780F" w:rsidRDefault="00AA780F">
      <w:pPr>
        <w:rPr>
          <w:sz w:val="28"/>
          <w:szCs w:val="28"/>
        </w:rPr>
      </w:pPr>
      <w:r w:rsidRPr="00AA780F">
        <w:rPr>
          <w:sz w:val="28"/>
          <w:szCs w:val="28"/>
        </w:rPr>
        <w:t xml:space="preserve">• Wagoner, </w:t>
      </w:r>
      <w:proofErr w:type="gramStart"/>
      <w:r w:rsidRPr="00AA780F">
        <w:rPr>
          <w:sz w:val="28"/>
          <w:szCs w:val="28"/>
        </w:rPr>
        <w:t>Philip.(</w:t>
      </w:r>
      <w:proofErr w:type="gramEnd"/>
      <w:r w:rsidRPr="00AA780F">
        <w:rPr>
          <w:sz w:val="28"/>
          <w:szCs w:val="28"/>
        </w:rPr>
        <w:t xml:space="preserve">1996). ‘Sultan among Hindu Kings: Dress, Titles, and the </w:t>
      </w:r>
      <w:proofErr w:type="spellStart"/>
      <w:r w:rsidRPr="00AA780F">
        <w:rPr>
          <w:sz w:val="28"/>
          <w:szCs w:val="28"/>
        </w:rPr>
        <w:t>Islamicization</w:t>
      </w:r>
      <w:proofErr w:type="spellEnd"/>
      <w:r w:rsidRPr="00AA780F">
        <w:rPr>
          <w:sz w:val="28"/>
          <w:szCs w:val="28"/>
        </w:rPr>
        <w:t xml:space="preserve"> of Hindu Culture at </w:t>
      </w:r>
      <w:proofErr w:type="spellStart"/>
      <w:r w:rsidRPr="00AA780F">
        <w:rPr>
          <w:sz w:val="28"/>
          <w:szCs w:val="28"/>
        </w:rPr>
        <w:t>Vijayanagara</w:t>
      </w:r>
      <w:proofErr w:type="spellEnd"/>
      <w:r w:rsidRPr="00AA780F">
        <w:rPr>
          <w:sz w:val="28"/>
          <w:szCs w:val="28"/>
        </w:rPr>
        <w:t xml:space="preserve">’, Journal of Asian Studies, vol. 55, no. 4, pp. 851-80. </w:t>
      </w:r>
    </w:p>
    <w:p w14:paraId="5DCD4121" w14:textId="49608EA8" w:rsidR="00AA780F" w:rsidRDefault="00AA780F">
      <w:pPr>
        <w:rPr>
          <w:sz w:val="28"/>
          <w:szCs w:val="28"/>
        </w:rPr>
      </w:pPr>
      <w:r w:rsidRPr="00AA780F">
        <w:rPr>
          <w:sz w:val="28"/>
          <w:szCs w:val="28"/>
        </w:rPr>
        <w:t>• Sheikh, Samira. (2010). Forging a Region: sultans, traders and pilgrims in Gujarat, 1200-1500. Delhi: Oxford University Press.</w:t>
      </w:r>
    </w:p>
    <w:p w14:paraId="184D9827" w14:textId="73D2D0D4" w:rsidR="00AA780F" w:rsidRDefault="00AA780F">
      <w:pPr>
        <w:rPr>
          <w:sz w:val="28"/>
          <w:szCs w:val="28"/>
        </w:rPr>
      </w:pPr>
    </w:p>
    <w:p w14:paraId="25F3565A" w14:textId="4B417349" w:rsidR="00AA780F" w:rsidRDefault="00AA780F">
      <w:pPr>
        <w:rPr>
          <w:sz w:val="28"/>
          <w:szCs w:val="28"/>
        </w:rPr>
      </w:pPr>
      <w:r w:rsidRPr="00AA780F">
        <w:rPr>
          <w:sz w:val="28"/>
          <w:szCs w:val="28"/>
        </w:rPr>
        <w:lastRenderedPageBreak/>
        <w:t xml:space="preserve">Unit III: This unit will apprise students of the economic, ecological and technological changes during this period and explore the interlinkages between </w:t>
      </w:r>
      <w:proofErr w:type="gramStart"/>
      <w:r w:rsidRPr="00AA780F">
        <w:rPr>
          <w:sz w:val="28"/>
          <w:szCs w:val="28"/>
        </w:rPr>
        <w:t>them.(</w:t>
      </w:r>
      <w:proofErr w:type="gramEnd"/>
      <w:r w:rsidRPr="00AA780F">
        <w:rPr>
          <w:sz w:val="28"/>
          <w:szCs w:val="28"/>
        </w:rPr>
        <w:t xml:space="preserve">Teaching Time: 3weeks Approx.) </w:t>
      </w:r>
    </w:p>
    <w:p w14:paraId="3238AEBF" w14:textId="77777777" w:rsidR="00AA780F" w:rsidRDefault="00AA780F">
      <w:pPr>
        <w:rPr>
          <w:sz w:val="28"/>
          <w:szCs w:val="28"/>
        </w:rPr>
      </w:pPr>
      <w:r w:rsidRPr="00AA780F">
        <w:rPr>
          <w:sz w:val="28"/>
          <w:szCs w:val="28"/>
        </w:rPr>
        <w:t xml:space="preserve">• Habib, Muhammad. (1974). ‘Introduction’ to Elliot and Dowson's History of India vol. II. Reprinted in Politics and Society during the Early Medieval Period: Collected Works of Professor Habib, vol. 1, edited by </w:t>
      </w:r>
      <w:proofErr w:type="spellStart"/>
      <w:r w:rsidRPr="00AA780F">
        <w:rPr>
          <w:sz w:val="28"/>
          <w:szCs w:val="28"/>
        </w:rPr>
        <w:t>K.</w:t>
      </w:r>
      <w:proofErr w:type="gramStart"/>
      <w:r w:rsidRPr="00AA780F">
        <w:rPr>
          <w:sz w:val="28"/>
          <w:szCs w:val="28"/>
        </w:rPr>
        <w:t>A.Nizami</w:t>
      </w:r>
      <w:proofErr w:type="spellEnd"/>
      <w:proofErr w:type="gramEnd"/>
      <w:r w:rsidRPr="00AA780F">
        <w:rPr>
          <w:sz w:val="28"/>
          <w:szCs w:val="28"/>
        </w:rPr>
        <w:t xml:space="preserve">. New Delhi: People’s Publishing House, pp. 33-110. </w:t>
      </w:r>
    </w:p>
    <w:p w14:paraId="05A550D8" w14:textId="77777777" w:rsidR="00AA780F" w:rsidRDefault="00AA780F">
      <w:pPr>
        <w:rPr>
          <w:sz w:val="28"/>
          <w:szCs w:val="28"/>
        </w:rPr>
      </w:pPr>
      <w:r w:rsidRPr="00AA780F">
        <w:rPr>
          <w:sz w:val="28"/>
          <w:szCs w:val="28"/>
        </w:rPr>
        <w:t xml:space="preserve">• Moreland, W.H. (1988 reprint). ‘Chapter 2: The Thirteenth and Fourteenth Centuries’, in Agrarian System of Moslem India. Delhi: </w:t>
      </w:r>
      <w:proofErr w:type="spellStart"/>
      <w:r w:rsidRPr="00AA780F">
        <w:rPr>
          <w:sz w:val="28"/>
          <w:szCs w:val="28"/>
        </w:rPr>
        <w:t>Kanti</w:t>
      </w:r>
      <w:proofErr w:type="spellEnd"/>
      <w:r w:rsidRPr="00AA780F">
        <w:rPr>
          <w:sz w:val="28"/>
          <w:szCs w:val="28"/>
        </w:rPr>
        <w:t xml:space="preserve"> Publications. Reprint, pp. 21-66. </w:t>
      </w:r>
    </w:p>
    <w:p w14:paraId="39B15A24" w14:textId="63DBE321" w:rsidR="00AA780F" w:rsidRDefault="00AA780F">
      <w:pPr>
        <w:rPr>
          <w:sz w:val="28"/>
          <w:szCs w:val="28"/>
        </w:rPr>
      </w:pPr>
      <w:r w:rsidRPr="00AA780F">
        <w:rPr>
          <w:sz w:val="28"/>
          <w:szCs w:val="28"/>
        </w:rPr>
        <w:t xml:space="preserve">• Habib, Irfan. (1991). ‘Agricultural Production’, in The Cambridge Economic History of India, vol. I, edited by I. Habib and T. Raychaudhuri, 48-53. Delhi: Orient Longman reprint. </w:t>
      </w:r>
    </w:p>
    <w:p w14:paraId="5487E2E1" w14:textId="77777777" w:rsidR="00AA780F" w:rsidRDefault="00AA780F">
      <w:pPr>
        <w:rPr>
          <w:sz w:val="28"/>
          <w:szCs w:val="28"/>
        </w:rPr>
      </w:pPr>
      <w:r w:rsidRPr="00AA780F">
        <w:rPr>
          <w:sz w:val="28"/>
          <w:szCs w:val="28"/>
        </w:rPr>
        <w:t xml:space="preserve">• </w:t>
      </w:r>
      <w:proofErr w:type="spellStart"/>
      <w:proofErr w:type="gramStart"/>
      <w:r w:rsidRPr="00AA780F">
        <w:rPr>
          <w:sz w:val="28"/>
          <w:szCs w:val="28"/>
        </w:rPr>
        <w:t>Habib,Irfan</w:t>
      </w:r>
      <w:proofErr w:type="spellEnd"/>
      <w:proofErr w:type="gramEnd"/>
      <w:r w:rsidRPr="00AA780F">
        <w:rPr>
          <w:sz w:val="28"/>
          <w:szCs w:val="28"/>
        </w:rPr>
        <w:t xml:space="preserve">. (1969). ‘Technological Changes and Society, Thirteenth and Fourteenth Centuries’, Presidential Address, Section II. Proceedings of the Indian History Congress, vol. 31, pp. 139-161. </w:t>
      </w:r>
    </w:p>
    <w:p w14:paraId="36207BC7" w14:textId="77777777" w:rsidR="00AA780F" w:rsidRDefault="00AA780F">
      <w:pPr>
        <w:rPr>
          <w:sz w:val="28"/>
          <w:szCs w:val="28"/>
        </w:rPr>
      </w:pPr>
      <w:r w:rsidRPr="00AA780F">
        <w:rPr>
          <w:sz w:val="28"/>
          <w:szCs w:val="28"/>
        </w:rPr>
        <w:t>• Siddiqui, I.H. (1992). ‘Social Mobility in the Delhi Sultanate’, in Medieval India1: Researches in the History of India 1200-1750, edited by Irfan Habib. New Delhi: Oxford University Press, pp. 22-48.</w:t>
      </w:r>
    </w:p>
    <w:p w14:paraId="0F94EB94" w14:textId="77777777" w:rsidR="00AA780F" w:rsidRDefault="00AA780F">
      <w:pPr>
        <w:rPr>
          <w:sz w:val="28"/>
          <w:szCs w:val="28"/>
        </w:rPr>
      </w:pPr>
      <w:r w:rsidRPr="00AA780F">
        <w:rPr>
          <w:sz w:val="28"/>
          <w:szCs w:val="28"/>
        </w:rPr>
        <w:t xml:space="preserve"> • Habib, </w:t>
      </w:r>
      <w:proofErr w:type="gramStart"/>
      <w:r w:rsidRPr="00AA780F">
        <w:rPr>
          <w:sz w:val="28"/>
          <w:szCs w:val="28"/>
        </w:rPr>
        <w:t>Irfan.(</w:t>
      </w:r>
      <w:proofErr w:type="gramEnd"/>
      <w:r w:rsidRPr="00AA780F">
        <w:rPr>
          <w:sz w:val="28"/>
          <w:szCs w:val="28"/>
        </w:rPr>
        <w:t xml:space="preserve">1984). ‘Price Regulations of </w:t>
      </w:r>
      <w:proofErr w:type="spellStart"/>
      <w:r w:rsidRPr="00AA780F">
        <w:rPr>
          <w:sz w:val="28"/>
          <w:szCs w:val="28"/>
        </w:rPr>
        <w:t>Alauddin</w:t>
      </w:r>
      <w:proofErr w:type="spellEnd"/>
      <w:r w:rsidRPr="00AA780F">
        <w:rPr>
          <w:sz w:val="28"/>
          <w:szCs w:val="28"/>
        </w:rPr>
        <w:t xml:space="preserve"> </w:t>
      </w:r>
      <w:proofErr w:type="spellStart"/>
      <w:r w:rsidRPr="00AA780F">
        <w:rPr>
          <w:sz w:val="28"/>
          <w:szCs w:val="28"/>
        </w:rPr>
        <w:t>Khalji</w:t>
      </w:r>
      <w:proofErr w:type="spellEnd"/>
      <w:r w:rsidRPr="00AA780F">
        <w:rPr>
          <w:sz w:val="28"/>
          <w:szCs w:val="28"/>
        </w:rPr>
        <w:t xml:space="preserve"> – A Defence of Zia Barani’, Indian Economic and Social History Review, vol. 21, no. 4, pp. 393-414. Also reprinted in Money and the Market in India: 1100-1700, edited by Sanjay Subrahmanyam, New Delhi: Oxford University Press, 1994, pp. 85-111. </w:t>
      </w:r>
    </w:p>
    <w:p w14:paraId="2585285B" w14:textId="77777777" w:rsidR="00AA780F" w:rsidRDefault="00AA780F">
      <w:pPr>
        <w:rPr>
          <w:sz w:val="28"/>
          <w:szCs w:val="28"/>
        </w:rPr>
      </w:pPr>
      <w:r w:rsidRPr="00AA780F">
        <w:rPr>
          <w:sz w:val="28"/>
          <w:szCs w:val="28"/>
        </w:rPr>
        <w:t xml:space="preserve">• Habib, Irfan. (1978). “Economic History of the Delhi Sultanate – An Essay in Interpretation”, Indian Historical Review Vol. 4, pp. 287-303 </w:t>
      </w:r>
    </w:p>
    <w:p w14:paraId="762273A8" w14:textId="77777777" w:rsidR="00AA780F" w:rsidRDefault="00AA780F">
      <w:pPr>
        <w:rPr>
          <w:sz w:val="28"/>
          <w:szCs w:val="28"/>
        </w:rPr>
      </w:pPr>
      <w:r w:rsidRPr="00AA780F">
        <w:rPr>
          <w:sz w:val="28"/>
          <w:szCs w:val="28"/>
        </w:rPr>
        <w:t xml:space="preserve">• Day, U.N. (1971). ‘Chapter 4: Market Regulations of </w:t>
      </w:r>
      <w:proofErr w:type="spellStart"/>
      <w:r w:rsidRPr="00AA780F">
        <w:rPr>
          <w:sz w:val="28"/>
          <w:szCs w:val="28"/>
        </w:rPr>
        <w:t>Alaud</w:t>
      </w:r>
      <w:proofErr w:type="spellEnd"/>
      <w:r w:rsidRPr="00AA780F">
        <w:rPr>
          <w:sz w:val="28"/>
          <w:szCs w:val="28"/>
        </w:rPr>
        <w:t xml:space="preserve">-din </w:t>
      </w:r>
      <w:proofErr w:type="spellStart"/>
      <w:r w:rsidRPr="00AA780F">
        <w:rPr>
          <w:sz w:val="28"/>
          <w:szCs w:val="28"/>
        </w:rPr>
        <w:t>Khalji</w:t>
      </w:r>
      <w:proofErr w:type="spellEnd"/>
      <w:r w:rsidRPr="00AA780F">
        <w:rPr>
          <w:sz w:val="28"/>
          <w:szCs w:val="28"/>
        </w:rPr>
        <w:t xml:space="preserve">’, in Some Aspects of Medieval Indian History by </w:t>
      </w:r>
      <w:proofErr w:type="spellStart"/>
      <w:r w:rsidRPr="00AA780F">
        <w:rPr>
          <w:sz w:val="28"/>
          <w:szCs w:val="28"/>
        </w:rPr>
        <w:t>U.</w:t>
      </w:r>
      <w:proofErr w:type="gramStart"/>
      <w:r w:rsidRPr="00AA780F">
        <w:rPr>
          <w:sz w:val="28"/>
          <w:szCs w:val="28"/>
        </w:rPr>
        <w:t>N.Day</w:t>
      </w:r>
      <w:proofErr w:type="spellEnd"/>
      <w:proofErr w:type="gramEnd"/>
      <w:r w:rsidRPr="00AA780F">
        <w:rPr>
          <w:sz w:val="28"/>
          <w:szCs w:val="28"/>
        </w:rPr>
        <w:t xml:space="preserve">, New Delhi: Kumar Brothers, pp. 71-87. </w:t>
      </w:r>
    </w:p>
    <w:p w14:paraId="1D95CA91" w14:textId="77777777" w:rsidR="00AA780F" w:rsidRDefault="00AA780F">
      <w:pPr>
        <w:rPr>
          <w:sz w:val="28"/>
          <w:szCs w:val="28"/>
        </w:rPr>
      </w:pPr>
      <w:r w:rsidRPr="00AA780F">
        <w:rPr>
          <w:sz w:val="28"/>
          <w:szCs w:val="28"/>
        </w:rPr>
        <w:t xml:space="preserve">• </w:t>
      </w:r>
      <w:proofErr w:type="spellStart"/>
      <w:r w:rsidRPr="00AA780F">
        <w:rPr>
          <w:sz w:val="28"/>
          <w:szCs w:val="28"/>
        </w:rPr>
        <w:t>Sinopli</w:t>
      </w:r>
      <w:proofErr w:type="spellEnd"/>
      <w:r w:rsidRPr="00AA780F">
        <w:rPr>
          <w:sz w:val="28"/>
          <w:szCs w:val="28"/>
        </w:rPr>
        <w:t xml:space="preserve">, Carla. (2003). Political Economy of Craft Production: Crafting Empire in South India, 1350-1650. Cambridge: Cambridge University Press, pp. 156-294 (Chapters 6-7). </w:t>
      </w:r>
    </w:p>
    <w:p w14:paraId="37E83E2C" w14:textId="77777777" w:rsidR="00007906" w:rsidRDefault="00AA780F">
      <w:pPr>
        <w:rPr>
          <w:sz w:val="28"/>
          <w:szCs w:val="28"/>
        </w:rPr>
      </w:pPr>
      <w:r w:rsidRPr="00AA780F">
        <w:rPr>
          <w:sz w:val="28"/>
          <w:szCs w:val="28"/>
        </w:rPr>
        <w:lastRenderedPageBreak/>
        <w:t xml:space="preserve">• Subrahmanyam, Sanjay. (1994). ‘Introduction’ to Money and the Market in India 1100-1700, edited by Sanjay Subrahmanyam, New Delhi: Oxford University Press, pp. 1-56. </w:t>
      </w:r>
    </w:p>
    <w:p w14:paraId="79A24BD9" w14:textId="6E04EF25" w:rsidR="00AA780F" w:rsidRDefault="00AA780F">
      <w:pPr>
        <w:rPr>
          <w:sz w:val="28"/>
          <w:szCs w:val="28"/>
        </w:rPr>
      </w:pPr>
      <w:r w:rsidRPr="00AA780F">
        <w:rPr>
          <w:sz w:val="28"/>
          <w:szCs w:val="28"/>
        </w:rPr>
        <w:t>• Digby, Simon. (1982). Chapter V: ‘The Maritime Trade of India’, in Cambridge Economic History of India, edited by Irfan Habib &amp;</w:t>
      </w:r>
      <w:proofErr w:type="spellStart"/>
      <w:r w:rsidRPr="00AA780F">
        <w:rPr>
          <w:sz w:val="28"/>
          <w:szCs w:val="28"/>
        </w:rPr>
        <w:t>Tapan</w:t>
      </w:r>
      <w:proofErr w:type="spellEnd"/>
      <w:r w:rsidRPr="00AA780F">
        <w:rPr>
          <w:sz w:val="28"/>
          <w:szCs w:val="28"/>
        </w:rPr>
        <w:t xml:space="preserve"> Raychaudhuri, Hyderabad: Orient Longman, pp. 121-159</w:t>
      </w:r>
      <w:r w:rsidR="00007906">
        <w:rPr>
          <w:sz w:val="28"/>
          <w:szCs w:val="28"/>
        </w:rPr>
        <w:t>.</w:t>
      </w:r>
    </w:p>
    <w:p w14:paraId="4E5754D4" w14:textId="2DC4F243" w:rsidR="00007906" w:rsidRDefault="00007906">
      <w:pPr>
        <w:rPr>
          <w:sz w:val="28"/>
          <w:szCs w:val="28"/>
        </w:rPr>
      </w:pPr>
    </w:p>
    <w:p w14:paraId="0D870228" w14:textId="77777777" w:rsidR="00007906" w:rsidRDefault="00007906">
      <w:pPr>
        <w:rPr>
          <w:sz w:val="28"/>
          <w:szCs w:val="28"/>
        </w:rPr>
      </w:pPr>
      <w:r w:rsidRPr="00007906">
        <w:rPr>
          <w:sz w:val="28"/>
          <w:szCs w:val="28"/>
        </w:rPr>
        <w:t xml:space="preserve">Unit IV: This unit is chiefly focussed on the </w:t>
      </w:r>
      <w:proofErr w:type="spellStart"/>
      <w:r w:rsidRPr="00007906">
        <w:rPr>
          <w:sz w:val="28"/>
          <w:szCs w:val="28"/>
        </w:rPr>
        <w:t>religio</w:t>
      </w:r>
      <w:proofErr w:type="spellEnd"/>
      <w:r w:rsidRPr="00007906">
        <w:rPr>
          <w:sz w:val="28"/>
          <w:szCs w:val="28"/>
        </w:rPr>
        <w:t xml:space="preserve">-cultural sphere with regard especially to Sufi and Bhakti doctrines and practices, but also with regard to gender and cross-confessional </w:t>
      </w:r>
      <w:proofErr w:type="gramStart"/>
      <w:r w:rsidRPr="00007906">
        <w:rPr>
          <w:sz w:val="28"/>
          <w:szCs w:val="28"/>
        </w:rPr>
        <w:t>interactions.(</w:t>
      </w:r>
      <w:proofErr w:type="gramEnd"/>
      <w:r w:rsidRPr="00007906">
        <w:rPr>
          <w:sz w:val="28"/>
          <w:szCs w:val="28"/>
        </w:rPr>
        <w:t xml:space="preserve">Teaching Time: 4 weeks Approx.) </w:t>
      </w:r>
    </w:p>
    <w:p w14:paraId="7EFB0EB3" w14:textId="77777777" w:rsidR="00007906" w:rsidRDefault="00007906">
      <w:pPr>
        <w:rPr>
          <w:sz w:val="28"/>
          <w:szCs w:val="28"/>
        </w:rPr>
      </w:pPr>
      <w:r w:rsidRPr="00007906">
        <w:rPr>
          <w:sz w:val="28"/>
          <w:szCs w:val="28"/>
        </w:rPr>
        <w:t xml:space="preserve">• Rizvi, S.A.A. (1978). A History of Sufism, vol. 1. Delhi: </w:t>
      </w:r>
      <w:proofErr w:type="spellStart"/>
      <w:r w:rsidRPr="00007906">
        <w:rPr>
          <w:sz w:val="28"/>
          <w:szCs w:val="28"/>
        </w:rPr>
        <w:t>Munshiram</w:t>
      </w:r>
      <w:proofErr w:type="spellEnd"/>
      <w:r w:rsidRPr="00007906">
        <w:rPr>
          <w:sz w:val="28"/>
          <w:szCs w:val="28"/>
        </w:rPr>
        <w:t xml:space="preserve"> </w:t>
      </w:r>
      <w:proofErr w:type="spellStart"/>
      <w:r w:rsidRPr="00007906">
        <w:rPr>
          <w:sz w:val="28"/>
          <w:szCs w:val="28"/>
        </w:rPr>
        <w:t>Manoharlal</w:t>
      </w:r>
      <w:proofErr w:type="spellEnd"/>
      <w:r w:rsidRPr="00007906">
        <w:rPr>
          <w:sz w:val="28"/>
          <w:szCs w:val="28"/>
        </w:rPr>
        <w:t xml:space="preserve">. • Digby, Simon. (1986). ‘The Sufi Shaykh as a Source of Authority in Medieval India’, </w:t>
      </w:r>
      <w:proofErr w:type="spellStart"/>
      <w:r w:rsidRPr="00007906">
        <w:rPr>
          <w:sz w:val="28"/>
          <w:szCs w:val="28"/>
        </w:rPr>
        <w:t>Purusartha</w:t>
      </w:r>
      <w:proofErr w:type="spellEnd"/>
      <w:r w:rsidRPr="00007906">
        <w:rPr>
          <w:sz w:val="28"/>
          <w:szCs w:val="28"/>
        </w:rPr>
        <w:t xml:space="preserve">, vol. 9, pp. 57-78. Reprinted in India’s Islamic Traditions, 711-1750, edited by Richard M. Eaton, New Delhi: Oxford University Press, 2003, pp. 234-62. </w:t>
      </w:r>
    </w:p>
    <w:p w14:paraId="5F7BB7CE" w14:textId="77777777" w:rsidR="00007906" w:rsidRDefault="00007906">
      <w:pPr>
        <w:rPr>
          <w:sz w:val="28"/>
          <w:szCs w:val="28"/>
        </w:rPr>
      </w:pPr>
      <w:r w:rsidRPr="00007906">
        <w:rPr>
          <w:sz w:val="28"/>
          <w:szCs w:val="28"/>
        </w:rPr>
        <w:t xml:space="preserve">• Digby, Simon. (1990). ‘The Sufi Shaykh and the Sultan: A Conflict of Claims to Authority in Medieval India’, Iran, vol. 28, pp. 71-81. </w:t>
      </w:r>
    </w:p>
    <w:p w14:paraId="4ED86E02" w14:textId="77777777" w:rsidR="00007906" w:rsidRDefault="00007906">
      <w:pPr>
        <w:rPr>
          <w:sz w:val="28"/>
          <w:szCs w:val="28"/>
        </w:rPr>
      </w:pPr>
      <w:r w:rsidRPr="00007906">
        <w:rPr>
          <w:sz w:val="28"/>
          <w:szCs w:val="28"/>
        </w:rPr>
        <w:t xml:space="preserve">• Kumar, Sunil. (2000). ‘Assertions of Authority: A Study of the Discursive Statements of Two Sultans of Delhi’, in The Making of Indo-Persian Culture: Indian and French Studies, edited by Muzaffar </w:t>
      </w:r>
      <w:proofErr w:type="spellStart"/>
      <w:r w:rsidRPr="00007906">
        <w:rPr>
          <w:sz w:val="28"/>
          <w:szCs w:val="28"/>
        </w:rPr>
        <w:t>Alam</w:t>
      </w:r>
      <w:proofErr w:type="spellEnd"/>
      <w:r w:rsidRPr="00007906">
        <w:rPr>
          <w:sz w:val="28"/>
          <w:szCs w:val="28"/>
        </w:rPr>
        <w:t xml:space="preserve">, </w:t>
      </w:r>
      <w:proofErr w:type="spellStart"/>
      <w:proofErr w:type="gramStart"/>
      <w:r w:rsidRPr="00007906">
        <w:rPr>
          <w:sz w:val="28"/>
          <w:szCs w:val="28"/>
        </w:rPr>
        <w:t>N.Delvoye</w:t>
      </w:r>
      <w:proofErr w:type="spellEnd"/>
      <w:proofErr w:type="gramEnd"/>
      <w:r w:rsidRPr="00007906">
        <w:rPr>
          <w:sz w:val="28"/>
          <w:szCs w:val="28"/>
        </w:rPr>
        <w:t xml:space="preserve">&amp; Marc </w:t>
      </w:r>
      <w:proofErr w:type="spellStart"/>
      <w:r w:rsidRPr="00007906">
        <w:rPr>
          <w:sz w:val="28"/>
          <w:szCs w:val="28"/>
        </w:rPr>
        <w:t>Gaborieau</w:t>
      </w:r>
      <w:proofErr w:type="spellEnd"/>
      <w:r w:rsidRPr="00007906">
        <w:rPr>
          <w:sz w:val="28"/>
          <w:szCs w:val="28"/>
        </w:rPr>
        <w:t xml:space="preserve">. Delhi: Manohar, pp. 37-65. </w:t>
      </w:r>
    </w:p>
    <w:p w14:paraId="2777E3EA" w14:textId="77777777" w:rsidR="00007906" w:rsidRDefault="00007906">
      <w:pPr>
        <w:rPr>
          <w:sz w:val="28"/>
          <w:szCs w:val="28"/>
        </w:rPr>
      </w:pPr>
      <w:r w:rsidRPr="00007906">
        <w:rPr>
          <w:sz w:val="28"/>
          <w:szCs w:val="28"/>
        </w:rPr>
        <w:t xml:space="preserve">• Sharma, Krishna. (2002). Bhakti and the Bhakti Movement: A New Perspective. Delhi: </w:t>
      </w:r>
      <w:proofErr w:type="spellStart"/>
      <w:r w:rsidRPr="00007906">
        <w:rPr>
          <w:sz w:val="28"/>
          <w:szCs w:val="28"/>
        </w:rPr>
        <w:t>Munshiram</w:t>
      </w:r>
      <w:proofErr w:type="spellEnd"/>
      <w:r w:rsidRPr="00007906">
        <w:rPr>
          <w:sz w:val="28"/>
          <w:szCs w:val="28"/>
        </w:rPr>
        <w:t xml:space="preserve"> </w:t>
      </w:r>
      <w:proofErr w:type="spellStart"/>
      <w:r w:rsidRPr="00007906">
        <w:rPr>
          <w:sz w:val="28"/>
          <w:szCs w:val="28"/>
        </w:rPr>
        <w:t>Manoharlal</w:t>
      </w:r>
      <w:proofErr w:type="spellEnd"/>
      <w:r w:rsidRPr="00007906">
        <w:rPr>
          <w:sz w:val="28"/>
          <w:szCs w:val="28"/>
        </w:rPr>
        <w:t xml:space="preserve">. Especially useful is ‘Chapter I: Towards a New Perspective’, pp. 1-38. </w:t>
      </w:r>
    </w:p>
    <w:p w14:paraId="75209277" w14:textId="77777777" w:rsidR="00007906" w:rsidRDefault="00007906">
      <w:pPr>
        <w:rPr>
          <w:sz w:val="28"/>
          <w:szCs w:val="28"/>
        </w:rPr>
      </w:pPr>
      <w:r w:rsidRPr="00007906">
        <w:rPr>
          <w:sz w:val="28"/>
          <w:szCs w:val="28"/>
        </w:rPr>
        <w:t xml:space="preserve">• </w:t>
      </w:r>
      <w:proofErr w:type="spellStart"/>
      <w:r w:rsidRPr="00007906">
        <w:rPr>
          <w:sz w:val="28"/>
          <w:szCs w:val="28"/>
        </w:rPr>
        <w:t>Kulke</w:t>
      </w:r>
      <w:proofErr w:type="spellEnd"/>
      <w:r w:rsidRPr="00007906">
        <w:rPr>
          <w:sz w:val="28"/>
          <w:szCs w:val="28"/>
        </w:rPr>
        <w:t xml:space="preserve">, Hermann and Burkhard </w:t>
      </w:r>
      <w:proofErr w:type="spellStart"/>
      <w:r w:rsidRPr="00007906">
        <w:rPr>
          <w:sz w:val="28"/>
          <w:szCs w:val="28"/>
        </w:rPr>
        <w:t>Schnepel</w:t>
      </w:r>
      <w:proofErr w:type="spellEnd"/>
      <w:r w:rsidRPr="00007906">
        <w:rPr>
          <w:sz w:val="28"/>
          <w:szCs w:val="28"/>
        </w:rPr>
        <w:t xml:space="preserve">. (2001). Jagannath Revisited, Studying Society, Religion, and State in Orissa, Delhi: Manohar Publishers. </w:t>
      </w:r>
    </w:p>
    <w:p w14:paraId="7A092E88" w14:textId="77777777" w:rsidR="00007906" w:rsidRDefault="00007906">
      <w:pPr>
        <w:rPr>
          <w:sz w:val="28"/>
          <w:szCs w:val="28"/>
        </w:rPr>
      </w:pPr>
      <w:r w:rsidRPr="00007906">
        <w:rPr>
          <w:sz w:val="28"/>
          <w:szCs w:val="28"/>
        </w:rPr>
        <w:t xml:space="preserve">• Grewal, J.S. (1993). Contesting Interpretations of Sikh Tradition. New Delhi: Manohar. </w:t>
      </w:r>
    </w:p>
    <w:p w14:paraId="554E47FC" w14:textId="77777777" w:rsidR="00007906" w:rsidRDefault="00007906">
      <w:pPr>
        <w:rPr>
          <w:sz w:val="28"/>
          <w:szCs w:val="28"/>
        </w:rPr>
      </w:pPr>
      <w:r w:rsidRPr="00007906">
        <w:rPr>
          <w:sz w:val="28"/>
          <w:szCs w:val="28"/>
        </w:rPr>
        <w:t xml:space="preserve">• </w:t>
      </w:r>
      <w:proofErr w:type="spellStart"/>
      <w:r w:rsidRPr="00007906">
        <w:rPr>
          <w:sz w:val="28"/>
          <w:szCs w:val="28"/>
        </w:rPr>
        <w:t>Chattopadhyaya</w:t>
      </w:r>
      <w:proofErr w:type="spellEnd"/>
      <w:r w:rsidRPr="00007906">
        <w:rPr>
          <w:sz w:val="28"/>
          <w:szCs w:val="28"/>
        </w:rPr>
        <w:t xml:space="preserve">. B.D. (1998). Representing the Other? Sanskrit Sources and the Muslims (eight to fourteenth century). New Delhi: Manohar. </w:t>
      </w:r>
    </w:p>
    <w:p w14:paraId="4176240E" w14:textId="77777777" w:rsidR="00007906" w:rsidRDefault="00007906">
      <w:pPr>
        <w:rPr>
          <w:sz w:val="28"/>
          <w:szCs w:val="28"/>
        </w:rPr>
      </w:pPr>
      <w:r w:rsidRPr="00007906">
        <w:rPr>
          <w:sz w:val="28"/>
          <w:szCs w:val="28"/>
        </w:rPr>
        <w:t xml:space="preserve">• Amin, Shahid. (2002). ‘On Retelling the Muslim Conquest of North India’, in History and the Present, edited by </w:t>
      </w:r>
      <w:proofErr w:type="spellStart"/>
      <w:r w:rsidRPr="00007906">
        <w:rPr>
          <w:sz w:val="28"/>
          <w:szCs w:val="28"/>
        </w:rPr>
        <w:t>Partha</w:t>
      </w:r>
      <w:proofErr w:type="spellEnd"/>
      <w:r w:rsidRPr="00007906">
        <w:rPr>
          <w:sz w:val="28"/>
          <w:szCs w:val="28"/>
        </w:rPr>
        <w:t xml:space="preserve"> Chatterjee and Anjan Ghosh, </w:t>
      </w:r>
      <w:proofErr w:type="spellStart"/>
      <w:r w:rsidRPr="00007906">
        <w:rPr>
          <w:sz w:val="28"/>
          <w:szCs w:val="28"/>
        </w:rPr>
        <w:t>Ranikhet</w:t>
      </w:r>
      <w:proofErr w:type="spellEnd"/>
      <w:r w:rsidRPr="00007906">
        <w:rPr>
          <w:sz w:val="28"/>
          <w:szCs w:val="28"/>
        </w:rPr>
        <w:t xml:space="preserve">: Permanent Black, pp. 24-43. </w:t>
      </w:r>
    </w:p>
    <w:p w14:paraId="20A731DE" w14:textId="77777777" w:rsidR="00007906" w:rsidRDefault="00007906">
      <w:pPr>
        <w:rPr>
          <w:sz w:val="28"/>
          <w:szCs w:val="28"/>
        </w:rPr>
      </w:pPr>
      <w:r w:rsidRPr="00007906">
        <w:rPr>
          <w:sz w:val="28"/>
          <w:szCs w:val="28"/>
        </w:rPr>
        <w:lastRenderedPageBreak/>
        <w:t xml:space="preserve">• Kumar, Sunil. (2008). ‘Politics, the Muslim Community and Hindu-Muslim Relations Reconsidered: North India in the Early Thirteenth Century’, in Rethinking </w:t>
      </w:r>
      <w:proofErr w:type="gramStart"/>
      <w:r w:rsidRPr="00007906">
        <w:rPr>
          <w:sz w:val="28"/>
          <w:szCs w:val="28"/>
        </w:rPr>
        <w:t>A</w:t>
      </w:r>
      <w:proofErr w:type="gramEnd"/>
      <w:r w:rsidRPr="00007906">
        <w:rPr>
          <w:sz w:val="28"/>
          <w:szCs w:val="28"/>
        </w:rPr>
        <w:t xml:space="preserve"> Millennium: Perspectives on Indian History from Eighth to the Eighteenth Century, edited by Rajat Datta, Delhi: </w:t>
      </w:r>
      <w:proofErr w:type="spellStart"/>
      <w:r w:rsidRPr="00007906">
        <w:rPr>
          <w:sz w:val="28"/>
          <w:szCs w:val="28"/>
        </w:rPr>
        <w:t>Aakar</w:t>
      </w:r>
      <w:proofErr w:type="spellEnd"/>
      <w:r w:rsidRPr="00007906">
        <w:rPr>
          <w:sz w:val="28"/>
          <w:szCs w:val="28"/>
        </w:rPr>
        <w:t xml:space="preserve"> Books, pp. 139-67. </w:t>
      </w:r>
    </w:p>
    <w:p w14:paraId="778EC110" w14:textId="6C51FEC1" w:rsidR="00007906" w:rsidRPr="00007906" w:rsidRDefault="00007906">
      <w:pPr>
        <w:rPr>
          <w:sz w:val="28"/>
          <w:szCs w:val="28"/>
        </w:rPr>
      </w:pPr>
      <w:r w:rsidRPr="00007906">
        <w:rPr>
          <w:sz w:val="28"/>
          <w:szCs w:val="28"/>
        </w:rPr>
        <w:t xml:space="preserve">• </w:t>
      </w:r>
      <w:proofErr w:type="spellStart"/>
      <w:r w:rsidRPr="00007906">
        <w:rPr>
          <w:sz w:val="28"/>
          <w:szCs w:val="28"/>
        </w:rPr>
        <w:t>Romila</w:t>
      </w:r>
      <w:proofErr w:type="spellEnd"/>
      <w:r w:rsidRPr="00007906">
        <w:rPr>
          <w:sz w:val="28"/>
          <w:szCs w:val="28"/>
        </w:rPr>
        <w:t xml:space="preserve"> Thapar, ‘Tyranny of Labels’, Social Scientist, vol. 24, no. 9/10 (1996), pp. 3-23</w:t>
      </w:r>
    </w:p>
    <w:p w14:paraId="41607DBF" w14:textId="77777777" w:rsidR="00007906" w:rsidRPr="00007906" w:rsidRDefault="00007906">
      <w:pPr>
        <w:rPr>
          <w:sz w:val="28"/>
          <w:szCs w:val="28"/>
        </w:rPr>
      </w:pPr>
    </w:p>
    <w:sectPr w:rsidR="00007906" w:rsidRPr="000079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4F"/>
    <w:rsid w:val="00007906"/>
    <w:rsid w:val="00371F94"/>
    <w:rsid w:val="0078594F"/>
    <w:rsid w:val="00A40FA3"/>
    <w:rsid w:val="00AA780F"/>
    <w:rsid w:val="00E37A7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F7FB"/>
  <w15:chartTrackingRefBased/>
  <w15:docId w15:val="{AFBF4F9A-722C-482B-8DB7-CB95CC047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F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8</Pages>
  <Words>2023</Words>
  <Characters>11533</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Dinesh</dc:creator>
  <cp:keywords/>
  <dc:description/>
  <cp:lastModifiedBy>Dinesh</cp:lastModifiedBy>
  <cp:revision>2</cp:revision>
  <dcterms:created xsi:type="dcterms:W3CDTF">2022-03-25T13:16:00Z</dcterms:created>
  <dcterms:modified xsi:type="dcterms:W3CDTF">2022-03-25T13:33:00Z</dcterms:modified>
</cp:coreProperties>
</file>