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1940"/>
        <w:tblW w:w="9209" w:type="dxa"/>
        <w:tblLook w:val="04A0"/>
      </w:tblPr>
      <w:tblGrid>
        <w:gridCol w:w="2254"/>
        <w:gridCol w:w="2254"/>
        <w:gridCol w:w="2254"/>
        <w:gridCol w:w="2447"/>
      </w:tblGrid>
      <w:tr w:rsidR="00A10120" w:rsidRPr="002A2777" w:rsidTr="00125709"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FACULTY</w:t>
            </w:r>
          </w:p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Dr. Mala </w:t>
            </w:r>
            <w:proofErr w:type="spellStart"/>
            <w:r w:rsidRPr="002A2777">
              <w:rPr>
                <w:rFonts w:cstheme="minorHAnsi"/>
                <w:sz w:val="28"/>
                <w:szCs w:val="28"/>
              </w:rPr>
              <w:t>Rani</w:t>
            </w:r>
            <w:proofErr w:type="spellEnd"/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47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B. COM.(HONS)</w:t>
            </w:r>
          </w:p>
        </w:tc>
      </w:tr>
      <w:tr w:rsidR="00A10120" w:rsidRPr="002A2777" w:rsidTr="00125709"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Year</w:t>
            </w:r>
          </w:p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20</w:t>
            </w:r>
            <w:r>
              <w:rPr>
                <w:rFonts w:cstheme="minorHAnsi"/>
                <w:sz w:val="28"/>
                <w:szCs w:val="28"/>
              </w:rPr>
              <w:t>20-21</w:t>
            </w:r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47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III </w:t>
            </w:r>
          </w:p>
        </w:tc>
      </w:tr>
      <w:tr w:rsidR="00A10120" w:rsidRPr="002A2777" w:rsidTr="00125709"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HUMAN RESOURCE MANAGEMENT</w:t>
            </w:r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Number of Lectures per week+ Tutorials</w:t>
            </w:r>
          </w:p>
        </w:tc>
        <w:tc>
          <w:tcPr>
            <w:tcW w:w="2447" w:type="dxa"/>
          </w:tcPr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5+1 </w:t>
            </w:r>
            <w:r w:rsidRPr="002A2777">
              <w:rPr>
                <w:rFonts w:cstheme="minorHAnsi"/>
                <w:b/>
                <w:sz w:val="28"/>
                <w:szCs w:val="28"/>
              </w:rPr>
              <w:t xml:space="preserve"> 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Theory + Tutorial: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5 Credit hrs</w:t>
            </w:r>
            <w:proofErr w:type="gramStart"/>
            <w:r w:rsidRPr="002A2777">
              <w:rPr>
                <w:rFonts w:cstheme="minorHAnsi"/>
                <w:sz w:val="28"/>
                <w:szCs w:val="28"/>
              </w:rPr>
              <w:t>.+</w:t>
            </w:r>
            <w:proofErr w:type="gramEnd"/>
            <w:r w:rsidRPr="002A2777">
              <w:rPr>
                <w:rFonts w:cstheme="minorHAnsi"/>
                <w:sz w:val="28"/>
                <w:szCs w:val="28"/>
              </w:rPr>
              <w:t xml:space="preserve">1 Credit hr. 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(Five Lectures) +(One tutorial per group) 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10120" w:rsidRPr="002A2777" w:rsidTr="00125709"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BCH 3.1 </w:t>
            </w:r>
          </w:p>
        </w:tc>
        <w:tc>
          <w:tcPr>
            <w:tcW w:w="2254" w:type="dxa"/>
          </w:tcPr>
          <w:p w:rsidR="00A10120" w:rsidRPr="002A2777" w:rsidRDefault="00A10120" w:rsidP="00125709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>COURSE SCHEME</w:t>
            </w:r>
          </w:p>
        </w:tc>
        <w:tc>
          <w:tcPr>
            <w:tcW w:w="2447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NEW CBCS with LOCF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(2019-20 onwards)</w:t>
            </w:r>
          </w:p>
        </w:tc>
      </w:tr>
    </w:tbl>
    <w:p w:rsidR="00A10120" w:rsidRPr="002A2777" w:rsidRDefault="00A10120" w:rsidP="00A10120">
      <w:pPr>
        <w:jc w:val="center"/>
        <w:rPr>
          <w:rFonts w:cstheme="minorHAnsi"/>
          <w:b/>
          <w:bCs/>
          <w:sz w:val="28"/>
          <w:szCs w:val="28"/>
        </w:rPr>
      </w:pPr>
      <w:r w:rsidRPr="002A2777">
        <w:rPr>
          <w:rFonts w:cstheme="minorHAnsi"/>
          <w:b/>
          <w:bCs/>
          <w:sz w:val="28"/>
          <w:szCs w:val="28"/>
        </w:rPr>
        <w:t>BHARATI COLLEGE</w:t>
      </w:r>
    </w:p>
    <w:p w:rsidR="00A10120" w:rsidRPr="002A2777" w:rsidRDefault="00A10120" w:rsidP="00A10120">
      <w:pPr>
        <w:jc w:val="center"/>
        <w:rPr>
          <w:rFonts w:cstheme="minorHAnsi"/>
          <w:b/>
          <w:bCs/>
          <w:sz w:val="28"/>
          <w:szCs w:val="28"/>
        </w:rPr>
      </w:pPr>
      <w:r w:rsidRPr="002A2777">
        <w:rPr>
          <w:rFonts w:cstheme="minorHAnsi"/>
          <w:b/>
          <w:bCs/>
          <w:sz w:val="28"/>
          <w:szCs w:val="28"/>
        </w:rPr>
        <w:t>(UNIVERSITY OF DELHI)</w:t>
      </w:r>
    </w:p>
    <w:p w:rsidR="00A10120" w:rsidRPr="002A2777" w:rsidRDefault="00A10120" w:rsidP="00A10120">
      <w:pPr>
        <w:jc w:val="center"/>
        <w:rPr>
          <w:rFonts w:cstheme="minorHAnsi"/>
        </w:rPr>
      </w:pPr>
      <w:r w:rsidRPr="002A2777">
        <w:rPr>
          <w:rFonts w:cstheme="minorHAnsi"/>
          <w:b/>
          <w:bCs/>
          <w:sz w:val="28"/>
          <w:szCs w:val="28"/>
        </w:rPr>
        <w:t xml:space="preserve">TEACHING PLAN </w:t>
      </w:r>
    </w:p>
    <w:p w:rsidR="00A10120" w:rsidRPr="002A2777" w:rsidRDefault="00A10120" w:rsidP="00A10120">
      <w:pPr>
        <w:rPr>
          <w:rFonts w:cstheme="minorHAnsi"/>
          <w:b/>
        </w:rPr>
      </w:pPr>
    </w:p>
    <w:p w:rsidR="00A10120" w:rsidRPr="002A2777" w:rsidRDefault="00A10120" w:rsidP="00A10120">
      <w:pPr>
        <w:rPr>
          <w:rFonts w:cstheme="minorHAnsi"/>
          <w:b/>
        </w:rPr>
      </w:pP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b/>
          <w:sz w:val="28"/>
          <w:szCs w:val="28"/>
        </w:rPr>
        <w:t>COURSE OBJECTIVES</w:t>
      </w:r>
      <w:r w:rsidRPr="002A2777">
        <w:rPr>
          <w:rFonts w:cstheme="minorHAnsi"/>
          <w:sz w:val="28"/>
          <w:szCs w:val="28"/>
        </w:rPr>
        <w:t>: The objective of this course is to enable learners to understand the importance of human resources and their effective management in organizations.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b/>
          <w:bCs/>
          <w:sz w:val="28"/>
          <w:szCs w:val="28"/>
        </w:rPr>
        <w:t>Course Learning Outcomes:</w:t>
      </w:r>
      <w:r w:rsidRPr="002A2777">
        <w:rPr>
          <w:rFonts w:cstheme="minorHAnsi"/>
          <w:sz w:val="28"/>
          <w:szCs w:val="28"/>
        </w:rPr>
        <w:t xml:space="preserve"> After completing the course, the student shall be able to: 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CO1: understand basic nature and importance of human resource management. 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CO2: analyze the current theory and practice of recruitment and selection. 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>CO3: realize the importance of performance management system in enhancing employee performance.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lastRenderedPageBreak/>
        <w:t xml:space="preserve"> CO4: recommend actions based on results of the compensation analysis and design compensation schemes that are cost effective, that increase productivity of the workforce, and comply with the legal framework. </w:t>
      </w:r>
    </w:p>
    <w:p w:rsidR="00A10120" w:rsidRPr="002A2777" w:rsidRDefault="00A10120" w:rsidP="00A10120">
      <w:pPr>
        <w:rPr>
          <w:rFonts w:cstheme="minorHAnsi"/>
        </w:rPr>
      </w:pPr>
      <w:r w:rsidRPr="002A2777">
        <w:rPr>
          <w:rFonts w:cstheme="minorHAnsi"/>
          <w:sz w:val="28"/>
          <w:szCs w:val="28"/>
        </w:rPr>
        <w:t>CO5: understand role of modern HRM in meeting challenges of changing business</w:t>
      </w:r>
      <w:r w:rsidRPr="002A2777">
        <w:rPr>
          <w:rFonts w:cstheme="minorHAnsi"/>
        </w:rPr>
        <w:t xml:space="preserve"> </w:t>
      </w:r>
      <w:r w:rsidRPr="002A2777">
        <w:rPr>
          <w:rFonts w:cstheme="minorHAnsi"/>
          <w:sz w:val="28"/>
          <w:szCs w:val="28"/>
        </w:rPr>
        <w:t>environment.</w:t>
      </w:r>
    </w:p>
    <w:tbl>
      <w:tblPr>
        <w:tblStyle w:val="TableGrid"/>
        <w:tblW w:w="0" w:type="auto"/>
        <w:tblLook w:val="04A0"/>
      </w:tblPr>
      <w:tblGrid>
        <w:gridCol w:w="1691"/>
        <w:gridCol w:w="1918"/>
        <w:gridCol w:w="2547"/>
        <w:gridCol w:w="1796"/>
        <w:gridCol w:w="1624"/>
      </w:tblGrid>
      <w:tr w:rsidR="00A10120" w:rsidRPr="002A2777" w:rsidTr="00125709">
        <w:tc>
          <w:tcPr>
            <w:tcW w:w="1559" w:type="dxa"/>
          </w:tcPr>
          <w:p w:rsidR="00A10120" w:rsidRPr="002A2777" w:rsidRDefault="00A10120" w:rsidP="00125709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>UNIT</w:t>
            </w:r>
          </w:p>
          <w:p w:rsidR="00A10120" w:rsidRPr="002A2777" w:rsidRDefault="00A10120" w:rsidP="00125709">
            <w:pPr>
              <w:rPr>
                <w:rFonts w:cstheme="minorHAnsi"/>
                <w:b/>
              </w:rPr>
            </w:pPr>
          </w:p>
          <w:p w:rsidR="00A10120" w:rsidRPr="002A2777" w:rsidRDefault="00A10120" w:rsidP="00125709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(HOURS/ TIME REQD )</w:t>
            </w:r>
          </w:p>
        </w:tc>
        <w:tc>
          <w:tcPr>
            <w:tcW w:w="1882" w:type="dxa"/>
          </w:tcPr>
          <w:p w:rsidR="00A10120" w:rsidRPr="002A2777" w:rsidRDefault="00A10120" w:rsidP="00125709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TOPICS FOR STUDENT PREPARATION (INPUT)</w:t>
            </w:r>
          </w:p>
        </w:tc>
        <w:tc>
          <w:tcPr>
            <w:tcW w:w="2495" w:type="dxa"/>
          </w:tcPr>
          <w:p w:rsidR="00A10120" w:rsidRPr="002A2777" w:rsidRDefault="00A10120" w:rsidP="00125709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>METHODOLOGY/</w:t>
            </w:r>
          </w:p>
          <w:p w:rsidR="00A10120" w:rsidRPr="002A2777" w:rsidRDefault="00A10120" w:rsidP="00125709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INSTRUCTIONAL TECHNIQUES (PROCESSES/</w:t>
            </w:r>
            <w:bookmarkStart w:id="0" w:name="_GoBack"/>
            <w:bookmarkEnd w:id="0"/>
            <w:r w:rsidRPr="002A2777">
              <w:rPr>
                <w:rFonts w:cstheme="minorHAnsi"/>
                <w:b/>
              </w:rPr>
              <w:t>TOOLS)</w:t>
            </w:r>
          </w:p>
        </w:tc>
        <w:tc>
          <w:tcPr>
            <w:tcW w:w="1651" w:type="dxa"/>
          </w:tcPr>
          <w:p w:rsidR="00A10120" w:rsidRPr="002A2777" w:rsidRDefault="00A10120" w:rsidP="00125709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 xml:space="preserve">LEARNING OUTCOMES </w:t>
            </w:r>
          </w:p>
          <w:p w:rsidR="00A10120" w:rsidRPr="002A2777" w:rsidRDefault="00A10120" w:rsidP="00125709">
            <w:pPr>
              <w:rPr>
                <w:rFonts w:cstheme="minorHAnsi"/>
                <w:b/>
              </w:rPr>
            </w:pPr>
          </w:p>
          <w:p w:rsidR="00A10120" w:rsidRPr="002A2777" w:rsidRDefault="00A10120" w:rsidP="00125709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(OUTPUT)</w:t>
            </w:r>
          </w:p>
        </w:tc>
        <w:tc>
          <w:tcPr>
            <w:tcW w:w="1989" w:type="dxa"/>
          </w:tcPr>
          <w:p w:rsidR="00A10120" w:rsidRPr="002A2777" w:rsidRDefault="00A10120" w:rsidP="00125709">
            <w:pPr>
              <w:rPr>
                <w:rFonts w:cstheme="minorHAnsi"/>
                <w:b/>
              </w:rPr>
            </w:pPr>
            <w:r w:rsidRPr="002A2777">
              <w:rPr>
                <w:rFonts w:cstheme="minorHAnsi"/>
                <w:b/>
              </w:rPr>
              <w:t>LEARNING CONFIRMATION/</w:t>
            </w:r>
          </w:p>
          <w:p w:rsidR="00A10120" w:rsidRPr="002A2777" w:rsidRDefault="00A10120" w:rsidP="00125709">
            <w:pPr>
              <w:rPr>
                <w:rFonts w:cstheme="minorHAnsi"/>
                <w:b/>
              </w:rPr>
            </w:pPr>
          </w:p>
          <w:p w:rsidR="00A10120" w:rsidRPr="002A2777" w:rsidRDefault="00A10120" w:rsidP="00125709">
            <w:pPr>
              <w:rPr>
                <w:rFonts w:cstheme="minorHAnsi"/>
                <w:b/>
                <w:sz w:val="24"/>
                <w:szCs w:val="24"/>
              </w:rPr>
            </w:pPr>
            <w:r w:rsidRPr="002A2777">
              <w:rPr>
                <w:rFonts w:cstheme="minorHAnsi"/>
                <w:b/>
              </w:rPr>
              <w:t>ASSESSMENT</w:t>
            </w:r>
          </w:p>
        </w:tc>
      </w:tr>
      <w:tr w:rsidR="00A10120" w:rsidRPr="002A2777" w:rsidTr="00125709">
        <w:tc>
          <w:tcPr>
            <w:tcW w:w="1559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Unit I: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 Human Resource Management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1-2)</w:t>
            </w:r>
          </w:p>
        </w:tc>
        <w:tc>
          <w:tcPr>
            <w:tcW w:w="1882" w:type="dxa"/>
          </w:tcPr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Meaning, importance and scope of HRM; Evolution of HRM; functions, status and competencies of HR manager; Human Resource Planning - quantitative and qualitative dimensions; Job analysis—job description and job specification; HR Policies.</w:t>
            </w:r>
          </w:p>
        </w:tc>
        <w:tc>
          <w:tcPr>
            <w:tcW w:w="2495" w:type="dxa"/>
          </w:tcPr>
          <w:p w:rsidR="00A10120" w:rsidRPr="002A2777" w:rsidRDefault="00A10120" w:rsidP="0012570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Lectures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 Interactive classroom sessions 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References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A10120" w:rsidRPr="002A2777" w:rsidRDefault="00A10120" w:rsidP="00125709">
            <w:pPr>
              <w:jc w:val="both"/>
              <w:rPr>
                <w:rFonts w:cstheme="minorHAnsi"/>
                <w:sz w:val="28"/>
                <w:szCs w:val="28"/>
              </w:rPr>
            </w:pPr>
          </w:p>
          <w:p w:rsidR="00A10120" w:rsidRPr="002A2777" w:rsidRDefault="00A10120" w:rsidP="00125709">
            <w:pPr>
              <w:jc w:val="both"/>
              <w:rPr>
                <w:rFonts w:cstheme="minorHAnsi"/>
                <w:sz w:val="28"/>
                <w:szCs w:val="28"/>
              </w:rPr>
            </w:pPr>
          </w:p>
          <w:p w:rsidR="00A10120" w:rsidRPr="002A2777" w:rsidRDefault="00A10120" w:rsidP="00125709">
            <w:pPr>
              <w:jc w:val="both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HRM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Importance of HRM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characteristics of HRM and *Scope of HRM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 Understand the qualities of an HR manager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in depth the process of HRP and its dimensions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*Conceptual clarity of certain terms in Job Analysis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*Know the </w:t>
            </w: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need of HR policies and it’s coverage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*Outlining the challenges of HRM and understanding the future of HRM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 concepts of VRS, work-life balance, workforce diversity and what’s new in it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*Assignment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sz w:val="28"/>
                <w:szCs w:val="28"/>
              </w:rPr>
              <w:t xml:space="preserve">* </w:t>
            </w:r>
            <w:r w:rsidRPr="002A2777">
              <w:rPr>
                <w:rFonts w:cstheme="minorHAnsi"/>
                <w:bCs/>
                <w:sz w:val="28"/>
                <w:szCs w:val="28"/>
              </w:rPr>
              <w:t>Class discussions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/>
                <w:bCs/>
                <w:sz w:val="28"/>
                <w:szCs w:val="28"/>
              </w:rPr>
              <w:t xml:space="preserve">* 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</w:tc>
      </w:tr>
      <w:tr w:rsidR="00A10120" w:rsidRPr="002A2777" w:rsidTr="00125709">
        <w:tc>
          <w:tcPr>
            <w:tcW w:w="1559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Unit II: Recruitment, Selection &amp; Development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3-5)</w:t>
            </w:r>
          </w:p>
        </w:tc>
        <w:tc>
          <w:tcPr>
            <w:tcW w:w="1882" w:type="dxa"/>
          </w:tcPr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Recruitment, selection, placement, induction, and socialization – an overview; Developing Human Resources; Training – need, types, and evaluation; Role specific and competency based training.</w:t>
            </w:r>
          </w:p>
        </w:tc>
        <w:tc>
          <w:tcPr>
            <w:tcW w:w="2495" w:type="dxa"/>
          </w:tcPr>
          <w:p w:rsidR="00A10120" w:rsidRPr="002A2777" w:rsidRDefault="00A10120" w:rsidP="001257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Lectures, Interactive classroom sessions 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Video clippings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Role-play by students</w:t>
            </w:r>
          </w:p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 *What is recruitment, its difference with selection 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*Difference between induction and placement *Process of recruitment and sources of recruitment, *Process of selection in general and in Indian </w:t>
            </w: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organizations in particular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training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difference between training and development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>
              <w:rPr>
                <w:rFonts w:cstheme="minorHAnsi"/>
                <w:bCs/>
                <w:sz w:val="28"/>
                <w:szCs w:val="28"/>
              </w:rPr>
              <w:t xml:space="preserve">*Learn various methods of </w:t>
            </w:r>
            <w:r w:rsidRPr="002A2777">
              <w:rPr>
                <w:rFonts w:cstheme="minorHAnsi"/>
                <w:bCs/>
                <w:sz w:val="28"/>
                <w:szCs w:val="28"/>
              </w:rPr>
              <w:t>training and management development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concepts of role-specific and competency based training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*Assignment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*Case study analysis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A10120" w:rsidRPr="002A2777" w:rsidTr="00125709">
        <w:tc>
          <w:tcPr>
            <w:tcW w:w="1559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Unit III: Performance Appraisal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</w:p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6-7)</w:t>
            </w:r>
          </w:p>
        </w:tc>
        <w:tc>
          <w:tcPr>
            <w:tcW w:w="1882" w:type="dxa"/>
          </w:tcPr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Performance appraisal- nature and objectives, methods of performance appraisal, potential appraisal &amp; employee counseling; Job changes—transfers and </w:t>
            </w:r>
            <w:r w:rsidRPr="002A2777">
              <w:rPr>
                <w:rFonts w:cstheme="minorHAnsi"/>
                <w:sz w:val="28"/>
                <w:szCs w:val="28"/>
              </w:rPr>
              <w:lastRenderedPageBreak/>
              <w:t>promotions; HR audit.</w:t>
            </w:r>
          </w:p>
        </w:tc>
        <w:tc>
          <w:tcPr>
            <w:tcW w:w="2495" w:type="dxa"/>
          </w:tcPr>
          <w:p w:rsidR="00A10120" w:rsidRPr="002A2777" w:rsidRDefault="00A10120" w:rsidP="0012570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Lectures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Videos 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Role-play 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Management games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/>
                <w:sz w:val="28"/>
                <w:szCs w:val="28"/>
              </w:rPr>
              <w:t>*</w:t>
            </w:r>
            <w:r w:rsidRPr="002A2777">
              <w:rPr>
                <w:rFonts w:cstheme="minorHAnsi"/>
                <w:bCs/>
                <w:sz w:val="28"/>
                <w:szCs w:val="28"/>
              </w:rPr>
              <w:t xml:space="preserve">Understand performance </w:t>
            </w:r>
            <w:r w:rsidRPr="002A2777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2A2777">
              <w:rPr>
                <w:rFonts w:cstheme="minorHAnsi"/>
                <w:bCs/>
                <w:sz w:val="28"/>
                <w:szCs w:val="28"/>
              </w:rPr>
              <w:t xml:space="preserve">and potential appraisal, 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*What is PA, why is it important, how it is done 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*Learn the concept of employee </w:t>
            </w:r>
            <w:proofErr w:type="spellStart"/>
            <w:r w:rsidRPr="002A2777">
              <w:rPr>
                <w:rFonts w:cstheme="minorHAnsi"/>
                <w:bCs/>
                <w:sz w:val="28"/>
                <w:szCs w:val="28"/>
              </w:rPr>
              <w:t>counselling</w:t>
            </w:r>
            <w:proofErr w:type="spellEnd"/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 why Job changes are necessary, what are the types of job changes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*difference between transfers and promotion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HR audit</w:t>
            </w:r>
          </w:p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989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*Class Presentations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*Assignment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A10120" w:rsidRPr="002A2777" w:rsidTr="00125709">
        <w:tc>
          <w:tcPr>
            <w:tcW w:w="1559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 xml:space="preserve">Unit IV: Compensation 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8-12)</w:t>
            </w:r>
          </w:p>
        </w:tc>
        <w:tc>
          <w:tcPr>
            <w:tcW w:w="1882" w:type="dxa"/>
          </w:tcPr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Job evaluation; Compensation—concept and policies, base and supplementary compensation, performance linked compensation—individual, group, and </w:t>
            </w:r>
            <w:proofErr w:type="spellStart"/>
            <w:r w:rsidRPr="002A2777">
              <w:rPr>
                <w:rFonts w:cstheme="minorHAnsi"/>
                <w:sz w:val="28"/>
                <w:szCs w:val="28"/>
              </w:rPr>
              <w:t>organisation</w:t>
            </w:r>
            <w:proofErr w:type="spellEnd"/>
            <w:r w:rsidRPr="002A2777">
              <w:rPr>
                <w:rFonts w:cstheme="minorHAnsi"/>
                <w:sz w:val="28"/>
                <w:szCs w:val="28"/>
              </w:rPr>
              <w:t xml:space="preserve"> level.</w:t>
            </w:r>
          </w:p>
        </w:tc>
        <w:tc>
          <w:tcPr>
            <w:tcW w:w="2495" w:type="dxa"/>
          </w:tcPr>
          <w:p w:rsidR="00A10120" w:rsidRPr="002A2777" w:rsidRDefault="00A10120" w:rsidP="00125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Flipped classroom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Case study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Interactive classroom sessions 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Role-play</w:t>
            </w:r>
          </w:p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the concept and methods of job evaluation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*Learn various types of compensation and incentive plans and their relevance in Indian corporate world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 understand and analyze performance linked compensation 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*Class Presentations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*Assignment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Q&amp;A sessions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*Case study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A10120" w:rsidRPr="002A2777" w:rsidTr="00125709">
        <w:tc>
          <w:tcPr>
            <w:tcW w:w="1559" w:type="dxa"/>
          </w:tcPr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lastRenderedPageBreak/>
              <w:t>Unit V: Employee Maintenance and Emerging Issues in HRM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</w:p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(Week 11-13)</w:t>
            </w:r>
          </w:p>
        </w:tc>
        <w:tc>
          <w:tcPr>
            <w:tcW w:w="1882" w:type="dxa"/>
          </w:tcPr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Employee health and safety, employee welfare, social security (excluding legal provisions); Grievance handling and </w:t>
            </w:r>
            <w:proofErr w:type="spellStart"/>
            <w:r w:rsidRPr="002A2777">
              <w:rPr>
                <w:rFonts w:cstheme="minorHAnsi"/>
                <w:sz w:val="28"/>
                <w:szCs w:val="28"/>
              </w:rPr>
              <w:t>redressal</w:t>
            </w:r>
            <w:proofErr w:type="spellEnd"/>
            <w:r w:rsidRPr="002A2777">
              <w:rPr>
                <w:rFonts w:cstheme="minorHAnsi"/>
                <w:sz w:val="28"/>
                <w:szCs w:val="28"/>
              </w:rPr>
              <w:t>; Industrial disputes and settlement machinery; Emerging issues and challenges of HRM— employee empowerment, downsizing, work- life balance, use of technology in HRM functions; e-HRM, green-HRM, outsourcing HRM, ethics in HRM (surveillance vs. privacy).</w:t>
            </w:r>
          </w:p>
        </w:tc>
        <w:tc>
          <w:tcPr>
            <w:tcW w:w="2495" w:type="dxa"/>
          </w:tcPr>
          <w:p w:rsidR="00A10120" w:rsidRPr="002A2777" w:rsidRDefault="00A10120" w:rsidP="00125709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Flipped classroom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 xml:space="preserve"> Interactive classroom sessions 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Illustrations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Web-links</w:t>
            </w:r>
          </w:p>
          <w:p w:rsidR="00A10120" w:rsidRPr="002A2777" w:rsidRDefault="00A10120" w:rsidP="00125709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videos</w:t>
            </w:r>
          </w:p>
          <w:p w:rsidR="00A10120" w:rsidRPr="0040057A" w:rsidRDefault="00A10120" w:rsidP="00125709">
            <w:pPr>
              <w:jc w:val="both"/>
              <w:rPr>
                <w:rFonts w:cstheme="minorHAnsi"/>
                <w:bCs/>
                <w:sz w:val="28"/>
                <w:szCs w:val="28"/>
              </w:rPr>
            </w:pPr>
            <w:r>
              <w:rPr>
                <w:rFonts w:cstheme="minorHAnsi"/>
                <w:bCs/>
                <w:sz w:val="28"/>
                <w:szCs w:val="28"/>
              </w:rPr>
              <w:t xml:space="preserve">  VI.     </w:t>
            </w:r>
            <w:r w:rsidRPr="0040057A">
              <w:rPr>
                <w:rFonts w:cstheme="minorHAnsi"/>
                <w:bCs/>
                <w:sz w:val="28"/>
                <w:szCs w:val="28"/>
              </w:rPr>
              <w:t>Case Study</w:t>
            </w:r>
          </w:p>
        </w:tc>
        <w:tc>
          <w:tcPr>
            <w:tcW w:w="1651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*Explore the health, welfare, social security  and safety regulations applicable in India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 xml:space="preserve">*Understand the grievance </w:t>
            </w:r>
            <w:proofErr w:type="spellStart"/>
            <w:r w:rsidRPr="002A2777">
              <w:rPr>
                <w:rFonts w:cstheme="minorHAnsi"/>
                <w:bCs/>
                <w:sz w:val="28"/>
                <w:szCs w:val="28"/>
              </w:rPr>
              <w:t>redressal</w:t>
            </w:r>
            <w:proofErr w:type="spellEnd"/>
            <w:r w:rsidRPr="002A2777">
              <w:rPr>
                <w:rFonts w:cstheme="minorHAnsi"/>
                <w:bCs/>
                <w:sz w:val="28"/>
                <w:szCs w:val="28"/>
              </w:rPr>
              <w:t xml:space="preserve"> systems in organizations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emerging issues like employee empowerment, downsizing, work-life balance and application of tech in successful discharge of HR functions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*Understand the concept of e-HRM, green HRM outsourcing of HRM  why it is important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*Understand the concept of ethics in HRM and whether it is necessary to monitor if ethics are implemented or not</w:t>
            </w:r>
          </w:p>
        </w:tc>
        <w:tc>
          <w:tcPr>
            <w:tcW w:w="1989" w:type="dxa"/>
          </w:tcPr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lastRenderedPageBreak/>
              <w:t>*Assignment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</w:t>
            </w:r>
            <w:r w:rsidRPr="002A2777">
              <w:rPr>
                <w:rFonts w:cstheme="minorHAnsi"/>
                <w:sz w:val="28"/>
                <w:szCs w:val="28"/>
              </w:rPr>
              <w:t>Question answer sessions</w:t>
            </w:r>
          </w:p>
          <w:p w:rsidR="00A10120" w:rsidRPr="002A2777" w:rsidRDefault="00A10120" w:rsidP="00125709">
            <w:pPr>
              <w:rPr>
                <w:rFonts w:cstheme="minorHAnsi"/>
                <w:bCs/>
                <w:sz w:val="28"/>
                <w:szCs w:val="28"/>
              </w:rPr>
            </w:pPr>
            <w:r w:rsidRPr="002A2777">
              <w:rPr>
                <w:rFonts w:cstheme="minorHAnsi"/>
                <w:bCs/>
                <w:sz w:val="28"/>
                <w:szCs w:val="28"/>
              </w:rPr>
              <w:t>*Revisions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*Class test</w:t>
            </w:r>
          </w:p>
          <w:p w:rsidR="00A10120" w:rsidRPr="002A2777" w:rsidRDefault="00A10120" w:rsidP="00125709">
            <w:pPr>
              <w:rPr>
                <w:rFonts w:cstheme="minorHAnsi"/>
                <w:sz w:val="28"/>
                <w:szCs w:val="28"/>
              </w:rPr>
            </w:pPr>
            <w:r w:rsidRPr="002A2777">
              <w:rPr>
                <w:rFonts w:cstheme="minorHAnsi"/>
                <w:sz w:val="28"/>
                <w:szCs w:val="28"/>
              </w:rPr>
              <w:t>*Guidance for Semester-end examinations</w:t>
            </w:r>
          </w:p>
          <w:p w:rsidR="00A10120" w:rsidRPr="002A2777" w:rsidRDefault="00A10120" w:rsidP="00125709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:rsidR="00A10120" w:rsidRPr="002A2777" w:rsidRDefault="00A10120" w:rsidP="00A10120">
      <w:pPr>
        <w:rPr>
          <w:rFonts w:cstheme="minorHAnsi"/>
          <w:b/>
          <w:sz w:val="24"/>
          <w:szCs w:val="24"/>
        </w:rPr>
      </w:pPr>
    </w:p>
    <w:p w:rsidR="00A10120" w:rsidRDefault="00A10120" w:rsidP="00A10120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ASSESSMENT:</w:t>
      </w:r>
    </w:p>
    <w:p w:rsidR="00A10120" w:rsidRDefault="00A10120" w:rsidP="00A1012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Internal Assessment: 25 Marks</w:t>
      </w:r>
    </w:p>
    <w:p w:rsidR="00A10120" w:rsidRDefault="00A10120" w:rsidP="00A10120">
      <w:pPr>
        <w:pStyle w:val="ListParagraph"/>
        <w:numPr>
          <w:ilvl w:val="0"/>
          <w:numId w:val="6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Written test in the mid of September from the topics of Unit I, II &amp; III - 10 Marks</w:t>
      </w:r>
    </w:p>
    <w:p w:rsidR="00A10120" w:rsidRDefault="00A10120" w:rsidP="00A10120">
      <w:pPr>
        <w:pStyle w:val="ListParagraph"/>
        <w:numPr>
          <w:ilvl w:val="0"/>
          <w:numId w:val="6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Presentations in the 2</w:t>
      </w:r>
      <w:r w:rsidRPr="005E44DE">
        <w:rPr>
          <w:rFonts w:cstheme="minorHAnsi"/>
          <w:bCs/>
          <w:sz w:val="24"/>
          <w:szCs w:val="24"/>
          <w:vertAlign w:val="superscript"/>
        </w:rPr>
        <w:t>nd</w:t>
      </w:r>
      <w:r>
        <w:rPr>
          <w:rFonts w:cstheme="minorHAnsi"/>
          <w:bCs/>
          <w:sz w:val="24"/>
          <w:szCs w:val="24"/>
        </w:rPr>
        <w:t xml:space="preserve"> &amp; 3</w:t>
      </w:r>
      <w:r w:rsidRPr="005E44DE">
        <w:rPr>
          <w:rFonts w:cstheme="minorHAnsi"/>
          <w:bCs/>
          <w:sz w:val="24"/>
          <w:szCs w:val="24"/>
          <w:vertAlign w:val="superscript"/>
        </w:rPr>
        <w:t>rd</w:t>
      </w:r>
      <w:r>
        <w:rPr>
          <w:rFonts w:cstheme="minorHAnsi"/>
          <w:bCs/>
          <w:sz w:val="24"/>
          <w:szCs w:val="24"/>
        </w:rPr>
        <w:t xml:space="preserve"> weeks of December from the topics of Unit IV &amp; V – 10 Marks</w:t>
      </w:r>
    </w:p>
    <w:p w:rsidR="00A10120" w:rsidRPr="005E44DE" w:rsidRDefault="00A10120" w:rsidP="00A10120">
      <w:pPr>
        <w:pStyle w:val="ListParagraph"/>
        <w:numPr>
          <w:ilvl w:val="0"/>
          <w:numId w:val="6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Class attendance at the end of Semester – 5 Marks</w:t>
      </w:r>
    </w:p>
    <w:p w:rsidR="00A10120" w:rsidRPr="002A2777" w:rsidRDefault="00A10120" w:rsidP="00A10120">
      <w:pPr>
        <w:rPr>
          <w:rFonts w:cstheme="minorHAnsi"/>
          <w:b/>
          <w:sz w:val="28"/>
          <w:szCs w:val="28"/>
        </w:rPr>
      </w:pPr>
    </w:p>
    <w:p w:rsidR="00A10120" w:rsidRPr="002A2777" w:rsidRDefault="00A10120" w:rsidP="00A10120">
      <w:pPr>
        <w:rPr>
          <w:rFonts w:cstheme="minorHAnsi"/>
          <w:b/>
          <w:sz w:val="28"/>
          <w:szCs w:val="28"/>
        </w:rPr>
      </w:pPr>
      <w:r w:rsidRPr="002A2777">
        <w:rPr>
          <w:rFonts w:cstheme="minorHAnsi"/>
          <w:b/>
          <w:sz w:val="28"/>
          <w:szCs w:val="28"/>
        </w:rPr>
        <w:t>SUGGESTED READINGS:</w:t>
      </w:r>
    </w:p>
    <w:p w:rsidR="00A10120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 • </w:t>
      </w:r>
      <w:proofErr w:type="spellStart"/>
      <w:r w:rsidRPr="002A2777">
        <w:rPr>
          <w:rFonts w:cstheme="minorHAnsi"/>
          <w:sz w:val="28"/>
          <w:szCs w:val="28"/>
        </w:rPr>
        <w:t>Decenzo</w:t>
      </w:r>
      <w:proofErr w:type="spellEnd"/>
      <w:r w:rsidRPr="002A2777">
        <w:rPr>
          <w:rFonts w:cstheme="minorHAnsi"/>
          <w:sz w:val="28"/>
          <w:szCs w:val="28"/>
        </w:rPr>
        <w:t xml:space="preserve">, D. A., &amp; Robbins, S. P. (2011). </w:t>
      </w:r>
      <w:proofErr w:type="gramStart"/>
      <w:r w:rsidRPr="002A2777">
        <w:rPr>
          <w:rFonts w:cstheme="minorHAnsi"/>
          <w:sz w:val="28"/>
          <w:szCs w:val="28"/>
        </w:rPr>
        <w:t>Fundamentals of Human Resource Management.</w:t>
      </w:r>
      <w:proofErr w:type="gramEnd"/>
      <w:r w:rsidRPr="002A2777">
        <w:rPr>
          <w:rFonts w:cstheme="minorHAnsi"/>
          <w:sz w:val="28"/>
          <w:szCs w:val="28"/>
        </w:rPr>
        <w:t xml:space="preserve"> India: Wiley. 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Dessler</w:t>
      </w:r>
      <w:proofErr w:type="spellEnd"/>
      <w:r w:rsidRPr="002A2777">
        <w:rPr>
          <w:rFonts w:cstheme="minorHAnsi"/>
          <w:sz w:val="28"/>
          <w:szCs w:val="28"/>
        </w:rPr>
        <w:t xml:space="preserve">, G. (2017). </w:t>
      </w:r>
      <w:proofErr w:type="gramStart"/>
      <w:r w:rsidRPr="002A2777">
        <w:rPr>
          <w:rFonts w:cstheme="minorHAnsi"/>
          <w:sz w:val="28"/>
          <w:szCs w:val="28"/>
        </w:rPr>
        <w:t>Human Resource Management.</w:t>
      </w:r>
      <w:proofErr w:type="gramEnd"/>
      <w:r w:rsidRPr="002A2777">
        <w:rPr>
          <w:rFonts w:cstheme="minorHAnsi"/>
          <w:sz w:val="28"/>
          <w:szCs w:val="28"/>
        </w:rPr>
        <w:t xml:space="preserve"> Pearson.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 • Muller-</w:t>
      </w:r>
      <w:proofErr w:type="spellStart"/>
      <w:r w:rsidRPr="002A2777">
        <w:rPr>
          <w:rFonts w:cstheme="minorHAnsi"/>
          <w:sz w:val="28"/>
          <w:szCs w:val="28"/>
        </w:rPr>
        <w:t>Camen</w:t>
      </w:r>
      <w:proofErr w:type="spellEnd"/>
      <w:r w:rsidRPr="002A2777">
        <w:rPr>
          <w:rFonts w:cstheme="minorHAnsi"/>
          <w:sz w:val="28"/>
          <w:szCs w:val="28"/>
        </w:rPr>
        <w:t xml:space="preserve">, M., </w:t>
      </w:r>
      <w:proofErr w:type="spellStart"/>
      <w:r w:rsidRPr="002A2777">
        <w:rPr>
          <w:rFonts w:cstheme="minorHAnsi"/>
          <w:sz w:val="28"/>
          <w:szCs w:val="28"/>
        </w:rPr>
        <w:t>Croucher</w:t>
      </w:r>
      <w:proofErr w:type="spellEnd"/>
      <w:r w:rsidRPr="002A2777">
        <w:rPr>
          <w:rFonts w:cstheme="minorHAnsi"/>
          <w:sz w:val="28"/>
          <w:szCs w:val="28"/>
        </w:rPr>
        <w:t xml:space="preserve">, R., &amp; Leigh, S. (2016). Human Resource Management: A Case Study Approach. </w:t>
      </w:r>
      <w:proofErr w:type="gramStart"/>
      <w:r w:rsidRPr="002A2777">
        <w:rPr>
          <w:rFonts w:cstheme="minorHAnsi"/>
          <w:sz w:val="28"/>
          <w:szCs w:val="28"/>
        </w:rPr>
        <w:t>CIPD.</w:t>
      </w:r>
      <w:proofErr w:type="gramEnd"/>
      <w:r w:rsidRPr="002A2777">
        <w:rPr>
          <w:rFonts w:cstheme="minorHAnsi"/>
          <w:sz w:val="28"/>
          <w:szCs w:val="28"/>
        </w:rPr>
        <w:t xml:space="preserve"> Viva Books. 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Pattanayak</w:t>
      </w:r>
      <w:proofErr w:type="spellEnd"/>
      <w:r w:rsidRPr="002A2777">
        <w:rPr>
          <w:rFonts w:cstheme="minorHAnsi"/>
          <w:sz w:val="28"/>
          <w:szCs w:val="28"/>
        </w:rPr>
        <w:t xml:space="preserve">, B. (2018). </w:t>
      </w:r>
      <w:proofErr w:type="gramStart"/>
      <w:r w:rsidRPr="002A2777">
        <w:rPr>
          <w:rFonts w:cstheme="minorHAnsi"/>
          <w:sz w:val="28"/>
          <w:szCs w:val="28"/>
        </w:rPr>
        <w:t>Human Resource Management.</w:t>
      </w:r>
      <w:proofErr w:type="gramEnd"/>
      <w:r w:rsidRPr="002A2777">
        <w:rPr>
          <w:rFonts w:cstheme="minorHAnsi"/>
          <w:sz w:val="28"/>
          <w:szCs w:val="28"/>
        </w:rPr>
        <w:t xml:space="preserve"> Delhi. </w:t>
      </w:r>
      <w:proofErr w:type="gramStart"/>
      <w:r w:rsidRPr="002A2777">
        <w:rPr>
          <w:rFonts w:cstheme="minorHAnsi"/>
          <w:sz w:val="28"/>
          <w:szCs w:val="28"/>
        </w:rPr>
        <w:t>Prentice Hall of India.</w:t>
      </w:r>
      <w:proofErr w:type="gramEnd"/>
      <w:r w:rsidRPr="002A2777">
        <w:rPr>
          <w:rFonts w:cstheme="minorHAnsi"/>
          <w:sz w:val="28"/>
          <w:szCs w:val="28"/>
        </w:rPr>
        <w:t xml:space="preserve"> </w:t>
      </w:r>
    </w:p>
    <w:p w:rsidR="00A10120" w:rsidRPr="002A2777" w:rsidRDefault="00A10120" w:rsidP="00A10120">
      <w:pPr>
        <w:rPr>
          <w:rFonts w:cstheme="minorHAnsi"/>
          <w:sz w:val="28"/>
          <w:szCs w:val="28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Rao</w:t>
      </w:r>
      <w:proofErr w:type="spellEnd"/>
      <w:r w:rsidRPr="002A2777">
        <w:rPr>
          <w:rFonts w:cstheme="minorHAnsi"/>
          <w:sz w:val="28"/>
          <w:szCs w:val="28"/>
        </w:rPr>
        <w:t xml:space="preserve">, V. Human Resource Management: Text and Cases. Excel. </w:t>
      </w:r>
    </w:p>
    <w:p w:rsidR="00A10120" w:rsidRPr="002A2777" w:rsidRDefault="00A10120" w:rsidP="00A10120">
      <w:pPr>
        <w:rPr>
          <w:rFonts w:cstheme="minorHAnsi"/>
        </w:rPr>
      </w:pPr>
      <w:r w:rsidRPr="002A2777">
        <w:rPr>
          <w:rFonts w:cstheme="minorHAnsi"/>
          <w:sz w:val="28"/>
          <w:szCs w:val="28"/>
        </w:rPr>
        <w:t xml:space="preserve">• </w:t>
      </w:r>
      <w:proofErr w:type="spellStart"/>
      <w:r w:rsidRPr="002A2777">
        <w:rPr>
          <w:rFonts w:cstheme="minorHAnsi"/>
          <w:sz w:val="28"/>
          <w:szCs w:val="28"/>
        </w:rPr>
        <w:t>Rastogi</w:t>
      </w:r>
      <w:proofErr w:type="spellEnd"/>
      <w:r w:rsidRPr="002A2777">
        <w:rPr>
          <w:rFonts w:cstheme="minorHAnsi"/>
          <w:sz w:val="28"/>
          <w:szCs w:val="28"/>
        </w:rPr>
        <w:t>, S. Management of Human Resources. Sun India.</w:t>
      </w:r>
    </w:p>
    <w:p w:rsidR="00A10120" w:rsidRDefault="00A10120" w:rsidP="00A10120"/>
    <w:p w:rsidR="009C1E67" w:rsidRDefault="009C1E67"/>
    <w:sectPr w:rsidR="009C1E67" w:rsidSect="005751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5558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20BF6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5BD5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F2EB6"/>
    <w:multiLevelType w:val="hybridMultilevel"/>
    <w:tmpl w:val="7234CE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93CCF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26702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10120"/>
    <w:rsid w:val="009C1E67"/>
    <w:rsid w:val="00A1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120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120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01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2022-02-12T04:05:00Z</dcterms:created>
  <dcterms:modified xsi:type="dcterms:W3CDTF">2022-02-12T04:05:00Z</dcterms:modified>
</cp:coreProperties>
</file>